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EB" w:rsidRPr="00BA20E5" w:rsidRDefault="003A66DC" w:rsidP="00161BEB">
      <w:pPr>
        <w:ind w:left="2832"/>
        <w:rPr>
          <w:b/>
          <w:bCs/>
          <w:smallCaps/>
          <w:color w:val="7030A0"/>
          <w:spacing w:val="5"/>
          <w:sz w:val="32"/>
          <w:szCs w:val="32"/>
        </w:rPr>
      </w:pPr>
      <w:r>
        <w:rPr>
          <w:b/>
          <w:bCs/>
          <w:smallCaps/>
          <w:color w:val="7030A0"/>
          <w:spacing w:val="5"/>
          <w:sz w:val="32"/>
          <w:szCs w:val="32"/>
        </w:rPr>
        <w:t xml:space="preserve">       март</w:t>
      </w:r>
      <w:r w:rsidR="00161BEB">
        <w:rPr>
          <w:b/>
          <w:bCs/>
          <w:smallCaps/>
          <w:color w:val="7030A0"/>
          <w:spacing w:val="5"/>
          <w:sz w:val="32"/>
          <w:szCs w:val="32"/>
        </w:rPr>
        <w:t xml:space="preserve"> 2020</w:t>
      </w:r>
    </w:p>
    <w:p w:rsidR="00161BEB" w:rsidRPr="00BA20E5" w:rsidRDefault="00C37506" w:rsidP="00161BEB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1.25pt;height:98.25pt" adj="5665" fillcolor="#548dd4 [1951]" strokecolor="#00b050">
            <v:shadow color="#868686"/>
            <v:textpath style="font-family:&quot;Impact&quot;;font-size:40pt;v-text-kern:t" trim="t" fitpath="t" xscale="f" string="ИМПУЛЬС"/>
          </v:shape>
        </w:pict>
      </w:r>
    </w:p>
    <w:p w:rsidR="00161BEB" w:rsidRPr="00BA20E5" w:rsidRDefault="00161BEB" w:rsidP="00161BEB">
      <w:pPr>
        <w:rPr>
          <w:b/>
          <w:bCs/>
          <w:smallCaps/>
          <w:color w:val="7030A0"/>
          <w:spacing w:val="5"/>
          <w:sz w:val="36"/>
          <w:szCs w:val="36"/>
          <w:u w:val="single"/>
        </w:rPr>
      </w:pPr>
      <w:r w:rsidRPr="00BA20E5">
        <w:rPr>
          <w:b/>
          <w:color w:val="7030A0"/>
          <w:sz w:val="32"/>
          <w:szCs w:val="32"/>
        </w:rPr>
        <w:tab/>
      </w:r>
      <w:r w:rsidRPr="00BA20E5">
        <w:rPr>
          <w:b/>
          <w:bCs/>
          <w:smallCaps/>
          <w:color w:val="7030A0"/>
          <w:spacing w:val="5"/>
          <w:sz w:val="36"/>
          <w:szCs w:val="36"/>
          <w:u w:val="single"/>
        </w:rPr>
        <w:t xml:space="preserve">Пресс-центр МБОУ СОШ № 39 им. Т. С.  </w:t>
      </w:r>
      <w:proofErr w:type="spellStart"/>
      <w:r w:rsidRPr="00BA20E5">
        <w:rPr>
          <w:b/>
          <w:bCs/>
          <w:smallCaps/>
          <w:color w:val="7030A0"/>
          <w:spacing w:val="5"/>
          <w:sz w:val="36"/>
          <w:szCs w:val="36"/>
          <w:u w:val="single"/>
        </w:rPr>
        <w:t>Дзебисова</w:t>
      </w:r>
      <w:proofErr w:type="spellEnd"/>
    </w:p>
    <w:p w:rsidR="00161BEB" w:rsidRDefault="00161BEB" w:rsidP="00161BEB">
      <w:pPr>
        <w:rPr>
          <w:b/>
          <w:bCs/>
          <w:smallCaps/>
          <w:color w:val="7030A0"/>
          <w:spacing w:val="5"/>
          <w:sz w:val="36"/>
          <w:szCs w:val="36"/>
          <w:u w:val="single"/>
        </w:rPr>
      </w:pPr>
      <w:r w:rsidRPr="00BA20E5">
        <w:rPr>
          <w:b/>
          <w:bCs/>
          <w:smallCaps/>
          <w:color w:val="7030A0"/>
          <w:spacing w:val="5"/>
          <w:sz w:val="36"/>
          <w:szCs w:val="36"/>
          <w:u w:val="single"/>
        </w:rPr>
        <w:t>Идти вперёд мы будем вместе</w:t>
      </w:r>
      <w:r w:rsidR="003A66DC">
        <w:rPr>
          <w:b/>
          <w:bCs/>
          <w:smallCaps/>
          <w:color w:val="7030A0"/>
          <w:spacing w:val="5"/>
          <w:sz w:val="36"/>
          <w:szCs w:val="36"/>
          <w:u w:val="single"/>
        </w:rPr>
        <w:t xml:space="preserve">, с газетой «Импульс» </w:t>
      </w:r>
      <w:r w:rsidRPr="00BA20E5">
        <w:rPr>
          <w:b/>
          <w:bCs/>
          <w:smallCaps/>
          <w:color w:val="7030A0"/>
          <w:spacing w:val="5"/>
          <w:sz w:val="36"/>
          <w:szCs w:val="36"/>
          <w:u w:val="single"/>
        </w:rPr>
        <w:t>интересней</w:t>
      </w:r>
    </w:p>
    <w:p w:rsidR="002B4121" w:rsidRDefault="004F5304" w:rsidP="00161BEB">
      <w:pPr>
        <w:rPr>
          <w:b/>
          <w:bCs/>
          <w:smallCaps/>
          <w:color w:val="7030A0"/>
          <w:spacing w:val="5"/>
          <w:sz w:val="36"/>
          <w:szCs w:val="36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3AD07" wp14:editId="7501C1B4">
                <wp:simplePos x="0" y="0"/>
                <wp:positionH relativeFrom="column">
                  <wp:posOffset>-3810</wp:posOffset>
                </wp:positionH>
                <wp:positionV relativeFrom="paragraph">
                  <wp:posOffset>29845</wp:posOffset>
                </wp:positionV>
                <wp:extent cx="5600700" cy="8953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121" w:rsidRPr="002B4121" w:rsidRDefault="002B4121" w:rsidP="002B4121">
                            <w:pPr>
                              <w:rPr>
                                <w:b/>
                                <w:bCs/>
                                <w:color w:val="7030A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="00C04392">
                              <w:rPr>
                                <w:b/>
                                <w:bCs/>
                                <w:color w:val="7030A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2B4121">
                              <w:rPr>
                                <w:b/>
                                <w:bCs/>
                                <w:color w:val="7030A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Живая  классика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.3pt;margin-top:2.35pt;width:441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" filled="f" stroked="f">
                <v:textbox>
                  <w:txbxContent>
                    <w:p w:rsidR="002B4121" w:rsidRPr="002B4121" w:rsidRDefault="002B4121" w:rsidP="002B4121">
                      <w:pPr>
                        <w:rPr>
                          <w:b/>
                          <w:bCs/>
                          <w:color w:val="7030A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="00C04392">
                        <w:rPr>
                          <w:b/>
                          <w:bCs/>
                          <w:color w:val="7030A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2B4121">
                        <w:rPr>
                          <w:b/>
                          <w:bCs/>
                          <w:color w:val="7030A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Живая  классика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2B4121" w:rsidRDefault="002B4121" w:rsidP="00161BEB">
      <w:pPr>
        <w:rPr>
          <w:b/>
          <w:bCs/>
          <w:smallCaps/>
          <w:color w:val="7030A0"/>
          <w:spacing w:val="5"/>
          <w:sz w:val="36"/>
          <w:szCs w:val="36"/>
          <w:u w:val="single"/>
        </w:rPr>
      </w:pPr>
    </w:p>
    <w:p w:rsidR="00C316E6" w:rsidRDefault="002B4121">
      <w:r>
        <w:t xml:space="preserve"> </w:t>
      </w:r>
      <w:r>
        <w:rPr>
          <w:noProof/>
          <w:lang w:eastAsia="ru-RU"/>
        </w:rPr>
        <w:drawing>
          <wp:inline distT="0" distB="0" distL="0" distR="0" wp14:anchorId="231DE033" wp14:editId="4C2EC796">
            <wp:extent cx="1943100" cy="2543175"/>
            <wp:effectExtent l="0" t="0" r="0" b="0"/>
            <wp:docPr id="3" name="Рисунок 3" descr="C:\Users\Галина\Desktop\новая\P00310-17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новая\P00310-174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485" cy="254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304">
        <w:t xml:space="preserve">              </w:t>
      </w:r>
      <w:r w:rsidR="004F5304">
        <w:rPr>
          <w:noProof/>
          <w:lang w:eastAsia="ru-RU"/>
        </w:rPr>
        <w:drawing>
          <wp:inline distT="0" distB="0" distL="0" distR="0" wp14:anchorId="1CA4BD0F" wp14:editId="76F5A1D8">
            <wp:extent cx="1885950" cy="2390775"/>
            <wp:effectExtent l="0" t="0" r="0" b="9525"/>
            <wp:docPr id="7" name="Рисунок 7" descr="http://xn--174-5cd3cg9aphc1h.xn--p1ai/Upload/images/%D0%9B%D0%BE%D0%B3%D0%BE%D1%82%D0%B8%D0%BF%20_%D0%96%D0%B8%D0%B2%D0%BE%D0%B9%20%D0%BA%D0%BB%D0%B0%D1%81%D1%81%D0%B8%D0%BA%D0%B8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174-5cd3cg9aphc1h.xn--p1ai/Upload/images/%D0%9B%D0%BE%D0%B3%D0%BE%D1%82%D0%B8%D0%BF%20_%D0%96%D0%B8%D0%B2%D0%BE%D0%B9%20%D0%BA%D0%BB%D0%B0%D1%81%D1%81%D0%B8%D0%BA%D0%B8_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304">
        <w:t xml:space="preserve">         </w:t>
      </w:r>
      <w:r w:rsidR="004F5304">
        <w:rPr>
          <w:noProof/>
          <w:lang w:eastAsia="ru-RU"/>
        </w:rPr>
        <w:drawing>
          <wp:inline distT="0" distB="0" distL="0" distR="0" wp14:anchorId="5F4D3A4A" wp14:editId="30C1FFCD">
            <wp:extent cx="2028825" cy="2590800"/>
            <wp:effectExtent l="0" t="0" r="9525" b="0"/>
            <wp:docPr id="11" name="Рисунок 11" descr="C:\Users\Галина\Desktop\новая\P00310-17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новая\P00310-1745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99" cy="259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506" w:rsidRDefault="00FD53F1" w:rsidP="00C04392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FD53F1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Наше время — эпоха великих достижений науки, техники, время замечательных открытий. Но из всех чудес, созданных человеком, наиболее сложным и великим  считается </w:t>
      </w:r>
      <w:r w:rsidRPr="00FD53F1">
        <w:rPr>
          <w:rFonts w:ascii="Cambria" w:eastAsia="Times New Roman" w:hAnsi="Cambria"/>
          <w:b/>
          <w:color w:val="0070C0"/>
          <w:sz w:val="28"/>
          <w:szCs w:val="28"/>
          <w:lang w:eastAsia="ru-RU"/>
        </w:rPr>
        <w:t>книга.</w:t>
      </w:r>
      <w:r w:rsidRPr="00FD53F1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В ней заключен огромный духовный мир человечества. Ее называют единственной машиной времени, с помощью которой можно совершать путешествия в невиданные страны, в прошлое, в будущее и настоящее… Мы каждый день совершаем путешествие в этот удивительный мир - мир книги.</w:t>
      </w:r>
      <w:r w:rsidRPr="00FD53F1">
        <w:rPr>
          <w:rFonts w:ascii="Cambria" w:eastAsia="Times New Roman" w:hAnsi="Cambria" w:cs="Arial"/>
          <w:b/>
          <w:color w:val="0070C0"/>
          <w:sz w:val="28"/>
          <w:szCs w:val="28"/>
          <w:lang w:eastAsia="ru-RU"/>
        </w:rPr>
        <w:t> «Живая классика»</w:t>
      </w:r>
      <w:r w:rsidRPr="00FD53F1">
        <w:rPr>
          <w:rFonts w:ascii="Cambria" w:eastAsia="Times New Roman" w:hAnsi="Cambria" w:cs="Arial"/>
          <w:color w:val="0070C0"/>
          <w:sz w:val="28"/>
          <w:szCs w:val="28"/>
          <w:lang w:eastAsia="ru-RU"/>
        </w:rPr>
        <w:t xml:space="preserve"> - это конкурс - соревнование по чтению вслух отрывков из прозаических произведений русских и зарубежных писателей, ставший в нашей стране традиционным. Проводится он ежегодно и стал в нашей стране уже традиционным мероприятием. </w:t>
      </w:r>
      <w:r w:rsidR="004830DA">
        <w:rPr>
          <w:rFonts w:ascii="Times New Roman" w:hAnsi="Times New Roman"/>
          <w:color w:val="0070C0"/>
          <w:sz w:val="28"/>
          <w:szCs w:val="28"/>
        </w:rPr>
        <w:t>Целый  месяц</w:t>
      </w:r>
      <w:r w:rsidRPr="00FD53F1">
        <w:rPr>
          <w:rFonts w:ascii="Times New Roman" w:hAnsi="Times New Roman"/>
          <w:color w:val="0070C0"/>
          <w:sz w:val="28"/>
          <w:szCs w:val="28"/>
        </w:rPr>
        <w:t xml:space="preserve"> учителя русского литературы готовили своих учащихся, победителей школьного конкурса к выступлению во </w:t>
      </w:r>
      <w:r w:rsidRPr="00FD53F1">
        <w:rPr>
          <w:rFonts w:ascii="Times New Roman" w:hAnsi="Times New Roman"/>
          <w:b/>
          <w:color w:val="0070C0"/>
          <w:sz w:val="28"/>
          <w:szCs w:val="28"/>
        </w:rPr>
        <w:t>Всероссийском конкурсе «Живая классика» городского масштаба</w:t>
      </w:r>
      <w:r w:rsidR="00C04392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C04392" w:rsidRPr="008F4160">
        <w:rPr>
          <w:rFonts w:ascii="Times New Roman" w:hAnsi="Times New Roman"/>
          <w:b/>
          <w:color w:val="0070C0"/>
          <w:sz w:val="28"/>
          <w:szCs w:val="28"/>
        </w:rPr>
        <w:t>10 марта в СОШ № 41</w:t>
      </w:r>
      <w:r w:rsidR="00C04392">
        <w:rPr>
          <w:rFonts w:ascii="Times New Roman" w:hAnsi="Times New Roman"/>
          <w:b/>
          <w:color w:val="0070C0"/>
          <w:sz w:val="28"/>
          <w:szCs w:val="28"/>
        </w:rPr>
        <w:t>.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FD53F1">
        <w:rPr>
          <w:rFonts w:ascii="Times New Roman" w:hAnsi="Times New Roman"/>
          <w:color w:val="0070C0"/>
          <w:sz w:val="28"/>
          <w:szCs w:val="28"/>
        </w:rPr>
        <w:t xml:space="preserve">А ими стали </w:t>
      </w:r>
      <w:proofErr w:type="spellStart"/>
      <w:r w:rsidRPr="004830DA">
        <w:rPr>
          <w:rFonts w:ascii="Times New Roman" w:hAnsi="Times New Roman"/>
          <w:b/>
          <w:color w:val="0070C0"/>
          <w:sz w:val="28"/>
          <w:szCs w:val="28"/>
        </w:rPr>
        <w:t>Карацева</w:t>
      </w:r>
      <w:proofErr w:type="spellEnd"/>
      <w:r w:rsidRPr="004830DA">
        <w:rPr>
          <w:rFonts w:ascii="Times New Roman" w:hAnsi="Times New Roman"/>
          <w:b/>
          <w:color w:val="0070C0"/>
          <w:sz w:val="28"/>
          <w:szCs w:val="28"/>
        </w:rPr>
        <w:t xml:space="preserve"> Генриетта</w:t>
      </w:r>
      <w:r>
        <w:rPr>
          <w:rFonts w:ascii="Times New Roman" w:hAnsi="Times New Roman"/>
          <w:color w:val="0070C0"/>
          <w:sz w:val="28"/>
          <w:szCs w:val="28"/>
        </w:rPr>
        <w:t xml:space="preserve">  </w:t>
      </w:r>
      <w:r w:rsidR="00C04392">
        <w:rPr>
          <w:rFonts w:ascii="Times New Roman" w:hAnsi="Times New Roman"/>
          <w:color w:val="0070C0"/>
          <w:sz w:val="28"/>
          <w:szCs w:val="28"/>
        </w:rPr>
        <w:t xml:space="preserve">11 а </w:t>
      </w:r>
      <w:proofErr w:type="spellStart"/>
      <w:r w:rsidR="00C04392">
        <w:rPr>
          <w:rFonts w:ascii="Times New Roman" w:hAnsi="Times New Roman"/>
          <w:color w:val="0070C0"/>
          <w:sz w:val="28"/>
          <w:szCs w:val="28"/>
        </w:rPr>
        <w:t>кл</w:t>
      </w:r>
      <w:proofErr w:type="spellEnd"/>
      <w:r w:rsidR="00C04392">
        <w:rPr>
          <w:rFonts w:ascii="Times New Roman" w:hAnsi="Times New Roman"/>
          <w:color w:val="0070C0"/>
          <w:sz w:val="28"/>
          <w:szCs w:val="28"/>
        </w:rPr>
        <w:t xml:space="preserve">. </w:t>
      </w:r>
      <w:r>
        <w:rPr>
          <w:rFonts w:ascii="Times New Roman" w:hAnsi="Times New Roman"/>
          <w:color w:val="0070C0"/>
          <w:sz w:val="28"/>
          <w:szCs w:val="28"/>
        </w:rPr>
        <w:t>( отрывок из повести</w:t>
      </w:r>
      <w:proofErr w:type="gramStart"/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70C0"/>
          <w:sz w:val="28"/>
          <w:szCs w:val="28"/>
        </w:rPr>
        <w:t>Д</w:t>
      </w:r>
      <w:proofErr w:type="gramEnd"/>
      <w:r>
        <w:rPr>
          <w:rFonts w:ascii="Times New Roman" w:hAnsi="Times New Roman"/>
          <w:color w:val="0070C0"/>
          <w:sz w:val="28"/>
          <w:szCs w:val="28"/>
        </w:rPr>
        <w:t>ж.Д</w:t>
      </w:r>
      <w:proofErr w:type="spellEnd"/>
      <w:r>
        <w:rPr>
          <w:rFonts w:ascii="Times New Roman" w:hAnsi="Times New Roman"/>
          <w:color w:val="0070C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70C0"/>
          <w:sz w:val="28"/>
          <w:szCs w:val="28"/>
        </w:rPr>
        <w:t>Сэленджера</w:t>
      </w:r>
      <w:proofErr w:type="spellEnd"/>
      <w:r>
        <w:rPr>
          <w:rFonts w:ascii="Times New Roman" w:hAnsi="Times New Roman"/>
          <w:color w:val="0070C0"/>
          <w:sz w:val="28"/>
          <w:szCs w:val="28"/>
        </w:rPr>
        <w:t xml:space="preserve"> «Над пропастью во ржи» и </w:t>
      </w:r>
      <w:proofErr w:type="spellStart"/>
      <w:r w:rsidRPr="004830DA">
        <w:rPr>
          <w:rFonts w:ascii="Times New Roman" w:hAnsi="Times New Roman"/>
          <w:b/>
          <w:color w:val="0070C0"/>
          <w:sz w:val="28"/>
          <w:szCs w:val="28"/>
        </w:rPr>
        <w:t>Цатинян</w:t>
      </w:r>
      <w:proofErr w:type="spellEnd"/>
      <w:r w:rsidRPr="004830DA">
        <w:rPr>
          <w:rFonts w:ascii="Times New Roman" w:hAnsi="Times New Roman"/>
          <w:b/>
          <w:color w:val="0070C0"/>
          <w:sz w:val="28"/>
          <w:szCs w:val="28"/>
        </w:rPr>
        <w:t xml:space="preserve"> Джулия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C04392">
        <w:rPr>
          <w:rFonts w:ascii="Times New Roman" w:hAnsi="Times New Roman"/>
          <w:color w:val="0070C0"/>
          <w:sz w:val="28"/>
          <w:szCs w:val="28"/>
        </w:rPr>
        <w:t xml:space="preserve">11 а. </w:t>
      </w:r>
      <w:proofErr w:type="spellStart"/>
      <w:r w:rsidR="00C04392">
        <w:rPr>
          <w:rFonts w:ascii="Times New Roman" w:hAnsi="Times New Roman"/>
          <w:color w:val="0070C0"/>
          <w:sz w:val="28"/>
          <w:szCs w:val="28"/>
        </w:rPr>
        <w:t>кл</w:t>
      </w:r>
      <w:proofErr w:type="spellEnd"/>
      <w:r w:rsidR="00C04392">
        <w:rPr>
          <w:rFonts w:ascii="Times New Roman" w:hAnsi="Times New Roman"/>
          <w:color w:val="0070C0"/>
          <w:sz w:val="28"/>
          <w:szCs w:val="28"/>
        </w:rPr>
        <w:t xml:space="preserve">. </w:t>
      </w:r>
      <w:r>
        <w:rPr>
          <w:rFonts w:ascii="Times New Roman" w:hAnsi="Times New Roman"/>
          <w:color w:val="0070C0"/>
          <w:sz w:val="28"/>
          <w:szCs w:val="28"/>
        </w:rPr>
        <w:t xml:space="preserve">(притча Пауло Коэльо «Жила-была птица». </w:t>
      </w:r>
      <w:r w:rsidR="004830DA">
        <w:rPr>
          <w:rFonts w:ascii="Times New Roman" w:hAnsi="Times New Roman"/>
          <w:color w:val="0070C0"/>
          <w:sz w:val="28"/>
          <w:szCs w:val="28"/>
        </w:rPr>
        <w:t>Места достались более талантливым исполнителям. А наши участницы привезли грамоты за артистизм исполнения.</w:t>
      </w:r>
    </w:p>
    <w:p w:rsidR="002B4121" w:rsidRDefault="00C04392" w:rsidP="00C04392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606A1F1" wp14:editId="577F8F83">
            <wp:extent cx="6660515" cy="1675601"/>
            <wp:effectExtent l="0" t="0" r="6985" b="1270"/>
            <wp:docPr id="1" name="Рисунок 1" descr="https://sun9-11.userapi.com/c855020/v855020411/1263c6/o3WMgLbZJ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1.userapi.com/c855020/v855020411/1263c6/o3WMgLbZJL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67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392" w:rsidRPr="00C04392" w:rsidRDefault="00C04392" w:rsidP="00C04392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</w:p>
    <w:p w:rsidR="008F4160" w:rsidRDefault="00BA4B0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8E47F90" wp14:editId="00FE93B4">
            <wp:extent cx="3057525" cy="2076450"/>
            <wp:effectExtent l="0" t="0" r="9525" b="0"/>
            <wp:docPr id="6" name="Рисунок 6" descr="C:\Users\Галина\Desktop\новая\P00312-14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новая\P00312-1405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91" cy="207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57D6A83B" wp14:editId="6100CDBA">
            <wp:extent cx="2847975" cy="2124075"/>
            <wp:effectExtent l="0" t="0" r="9525" b="9525"/>
            <wp:docPr id="13" name="Рисунок 13" descr="C:\Users\Галина\Desktop\новая\P00312-14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новая\P00312-1403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77" cy="212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304" w:rsidRPr="00BA4B0A" w:rsidRDefault="008F4160" w:rsidP="008F4160">
      <w:pPr>
        <w:pStyle w:val="a5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  <w:r w:rsidRPr="00BA4B0A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 xml:space="preserve">«Страница '20» - крупнейший в стране всероссийский чемпионат юных чтецов. Созданный в Новосибирске в 2014 г., как городская инициатива по популяризации чтения, за шесть лет он превратился в федеральный просветительский проект. В 2017 и 2018 гг. чемпионат «Страница» становился финалистом конкурса на предоставление гранта Президента Российской Федерации. Поддержка Фонда президентских грантов позволила существенно расширить программу, подключить к проекту новые регионы, охватить аудиторию малых удаленных городов. Сегодня Чемпионат России по чтению вслух среди старшеклассников «Страница '20» объединяет около 50 000 старшеклассников, родителей, педагогов по всей стране. Активная аудитория </w:t>
      </w:r>
      <w:proofErr w:type="gramStart"/>
      <w:r w:rsidRPr="00BA4B0A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>подростков, принимающих участие в отборочных этапах составляет</w:t>
      </w:r>
      <w:proofErr w:type="gramEnd"/>
      <w:r w:rsidRPr="00BA4B0A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 xml:space="preserve"> более 34 500 человек. Наша школа каждый год принимает активное участие в этом мероприятии. 12 марта был проведен чемпионат по чтению вслух среди учащихся старших классов. Лучшими стали ученица 8а класса </w:t>
      </w:r>
      <w:proofErr w:type="spellStart"/>
      <w:r w:rsidRPr="00BA4B0A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Гурдзибеева</w:t>
      </w:r>
      <w:proofErr w:type="spellEnd"/>
      <w:r w:rsidRPr="00BA4B0A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 xml:space="preserve"> Диана и </w:t>
      </w:r>
      <w:proofErr w:type="spellStart"/>
      <w:r w:rsidRPr="00BA4B0A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Дулаева</w:t>
      </w:r>
      <w:proofErr w:type="spellEnd"/>
      <w:r w:rsidRPr="00BA4B0A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 xml:space="preserve"> Софья</w:t>
      </w:r>
      <w:r w:rsidRPr="00BA4B0A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 xml:space="preserve">, ученица </w:t>
      </w:r>
      <w:proofErr w:type="gramStart"/>
      <w:r w:rsidRPr="00BA4B0A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>10</w:t>
      </w:r>
      <w:proofErr w:type="gramEnd"/>
      <w:r w:rsidRPr="00BA4B0A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 xml:space="preserve"> а класса. На городском чемпионате нашу школу будет представлять </w:t>
      </w:r>
      <w:proofErr w:type="spellStart"/>
      <w:r w:rsidRPr="00BA4B0A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Дулаева</w:t>
      </w:r>
      <w:proofErr w:type="spellEnd"/>
      <w:r w:rsidRPr="00BA4B0A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 xml:space="preserve"> Софья</w:t>
      </w:r>
      <w:r w:rsidRPr="00BA4B0A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>.</w:t>
      </w:r>
    </w:p>
    <w:p w:rsidR="008F4160" w:rsidRDefault="0099465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656D72B" wp14:editId="4C894C76">
            <wp:extent cx="1809750" cy="2419350"/>
            <wp:effectExtent l="0" t="0" r="0" b="0"/>
            <wp:docPr id="9" name="Рисунок 9" descr="C:\Users\Галина\Desktop\новая\P00312-15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новая\P00312-1512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41" cy="242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bookmarkStart w:id="0" w:name="_GoBack"/>
      <w:bookmarkEnd w:id="0"/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78C463E8" wp14:editId="2139ABCA">
            <wp:extent cx="3448050" cy="2143125"/>
            <wp:effectExtent l="0" t="0" r="0" b="9525"/>
            <wp:docPr id="12" name="Рисунок 12" descr="C:\Users\Галина\Desktop\новая\P00312-15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новая\P00312-1521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66" cy="21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506" w:rsidRPr="00DB770C" w:rsidRDefault="00C37506" w:rsidP="00C37506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DB770C">
        <w:rPr>
          <w:rFonts w:ascii="Times New Roman" w:hAnsi="Times New Roman"/>
          <w:b/>
          <w:sz w:val="24"/>
          <w:szCs w:val="24"/>
        </w:rPr>
        <w:t>Редактор:</w:t>
      </w:r>
      <w:r w:rsidRPr="00DB770C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DB770C">
        <w:rPr>
          <w:rFonts w:ascii="Times New Roman" w:hAnsi="Times New Roman"/>
          <w:sz w:val="24"/>
          <w:szCs w:val="24"/>
        </w:rPr>
        <w:t>Габанова</w:t>
      </w:r>
      <w:proofErr w:type="spellEnd"/>
      <w:r w:rsidRPr="00DB770C">
        <w:rPr>
          <w:rFonts w:ascii="Times New Roman" w:hAnsi="Times New Roman"/>
          <w:sz w:val="24"/>
          <w:szCs w:val="24"/>
        </w:rPr>
        <w:t xml:space="preserve"> Галина Борисовна</w:t>
      </w:r>
    </w:p>
    <w:p w:rsidR="00C37506" w:rsidRPr="00DB770C" w:rsidRDefault="00C37506" w:rsidP="00C37506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DB770C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770C">
        <w:rPr>
          <w:rFonts w:ascii="Times New Roman" w:hAnsi="Times New Roman"/>
          <w:sz w:val="24"/>
          <w:szCs w:val="24"/>
        </w:rPr>
        <w:t xml:space="preserve">  </w:t>
      </w:r>
      <w:r w:rsidRPr="00DB770C">
        <w:rPr>
          <w:rFonts w:ascii="Times New Roman" w:hAnsi="Times New Roman"/>
          <w:b/>
          <w:sz w:val="24"/>
          <w:szCs w:val="24"/>
        </w:rPr>
        <w:t>Корреспонденты:</w:t>
      </w:r>
      <w:r w:rsidRPr="00DB77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B770C">
        <w:rPr>
          <w:rFonts w:ascii="Times New Roman" w:hAnsi="Times New Roman"/>
          <w:sz w:val="24"/>
          <w:szCs w:val="24"/>
        </w:rPr>
        <w:t>Хугаева</w:t>
      </w:r>
      <w:proofErr w:type="spellEnd"/>
      <w:r w:rsidRPr="00DB770C">
        <w:rPr>
          <w:rFonts w:ascii="Times New Roman" w:hAnsi="Times New Roman"/>
          <w:sz w:val="24"/>
          <w:szCs w:val="24"/>
        </w:rPr>
        <w:t xml:space="preserve"> Милана, </w:t>
      </w:r>
      <w:proofErr w:type="spellStart"/>
      <w:r w:rsidRPr="00DB770C">
        <w:rPr>
          <w:rFonts w:ascii="Times New Roman" w:hAnsi="Times New Roman"/>
          <w:sz w:val="24"/>
          <w:szCs w:val="24"/>
        </w:rPr>
        <w:t>Цораева</w:t>
      </w:r>
      <w:proofErr w:type="spellEnd"/>
      <w:r w:rsidRPr="00DB770C">
        <w:rPr>
          <w:rFonts w:ascii="Times New Roman" w:hAnsi="Times New Roman"/>
          <w:sz w:val="24"/>
          <w:szCs w:val="24"/>
        </w:rPr>
        <w:t xml:space="preserve"> Дарья, </w:t>
      </w:r>
      <w:proofErr w:type="spellStart"/>
      <w:r w:rsidRPr="00DB770C">
        <w:rPr>
          <w:rFonts w:ascii="Times New Roman" w:hAnsi="Times New Roman"/>
          <w:sz w:val="24"/>
          <w:szCs w:val="24"/>
        </w:rPr>
        <w:t>Дзгоев</w:t>
      </w:r>
      <w:proofErr w:type="spellEnd"/>
      <w:r w:rsidRPr="00DB77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770C">
        <w:rPr>
          <w:rFonts w:ascii="Times New Roman" w:hAnsi="Times New Roman"/>
          <w:sz w:val="24"/>
          <w:szCs w:val="24"/>
        </w:rPr>
        <w:t>Сослан</w:t>
      </w:r>
      <w:proofErr w:type="gramEnd"/>
      <w:r w:rsidRPr="00DB770C">
        <w:rPr>
          <w:rFonts w:ascii="Times New Roman" w:hAnsi="Times New Roman"/>
          <w:sz w:val="24"/>
          <w:szCs w:val="24"/>
        </w:rPr>
        <w:t xml:space="preserve"> </w:t>
      </w:r>
    </w:p>
    <w:p w:rsidR="004F5304" w:rsidRDefault="004F5304"/>
    <w:p w:rsidR="004F5304" w:rsidRDefault="004F5304"/>
    <w:p w:rsidR="004F5304" w:rsidRDefault="004F5304"/>
    <w:p w:rsidR="008F4160" w:rsidRDefault="008F4160"/>
    <w:p w:rsidR="008F4160" w:rsidRDefault="008F4160"/>
    <w:p w:rsidR="008F4160" w:rsidRDefault="008F4160"/>
    <w:p w:rsidR="008F4160" w:rsidRDefault="008F4160"/>
    <w:p w:rsidR="008F4160" w:rsidRDefault="008F4160"/>
    <w:p w:rsidR="008F4160" w:rsidRDefault="008F4160"/>
    <w:sectPr w:rsidR="008F4160" w:rsidSect="00C37506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6E"/>
    <w:rsid w:val="00161BEB"/>
    <w:rsid w:val="001F3F82"/>
    <w:rsid w:val="002B4121"/>
    <w:rsid w:val="003A66DC"/>
    <w:rsid w:val="004830DA"/>
    <w:rsid w:val="004F5304"/>
    <w:rsid w:val="008F4160"/>
    <w:rsid w:val="0099465A"/>
    <w:rsid w:val="00BA4B0A"/>
    <w:rsid w:val="00C04392"/>
    <w:rsid w:val="00C316E6"/>
    <w:rsid w:val="00C37506"/>
    <w:rsid w:val="00D43F6E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12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F41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12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F41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2020-03-18T08:00:00Z</dcterms:created>
  <dcterms:modified xsi:type="dcterms:W3CDTF">2020-03-26T14:26:00Z</dcterms:modified>
</cp:coreProperties>
</file>