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EC5" w:rsidRDefault="00A17EC5" w:rsidP="00A17EC5">
      <w:pPr>
        <w:pStyle w:val="a5"/>
        <w:jc w:val="center"/>
        <w:rPr>
          <w:rFonts w:ascii="Times New Roman" w:hAnsi="Times New Roman" w:cs="Times New Roman"/>
          <w:b/>
          <w:sz w:val="28"/>
          <w:szCs w:val="28"/>
          <w:lang w:eastAsia="ru-RU"/>
        </w:rPr>
      </w:pPr>
    </w:p>
    <w:p w:rsidR="004A412B" w:rsidRDefault="004A412B" w:rsidP="00A17EC5">
      <w:pPr>
        <w:pStyle w:val="a5"/>
        <w:jc w:val="center"/>
        <w:rPr>
          <w:rFonts w:ascii="Times New Roman" w:hAnsi="Times New Roman" w:cs="Times New Roman"/>
          <w:b/>
          <w:sz w:val="28"/>
          <w:szCs w:val="28"/>
          <w:lang w:eastAsia="ru-RU"/>
        </w:rPr>
      </w:pPr>
    </w:p>
    <w:p w:rsidR="004A412B" w:rsidRDefault="004A412B" w:rsidP="00A17EC5">
      <w:pPr>
        <w:pStyle w:val="a5"/>
        <w:jc w:val="center"/>
        <w:rPr>
          <w:rFonts w:ascii="Times New Roman" w:hAnsi="Times New Roman" w:cs="Times New Roman"/>
          <w:b/>
          <w:sz w:val="28"/>
          <w:szCs w:val="28"/>
          <w:lang w:eastAsia="ru-RU"/>
        </w:rPr>
      </w:pPr>
    </w:p>
    <w:p w:rsidR="004A412B" w:rsidRDefault="004A412B" w:rsidP="00A17EC5">
      <w:pPr>
        <w:pStyle w:val="a5"/>
        <w:jc w:val="center"/>
        <w:rPr>
          <w:rFonts w:ascii="Times New Roman" w:hAnsi="Times New Roman" w:cs="Times New Roman"/>
          <w:b/>
          <w:sz w:val="28"/>
          <w:szCs w:val="28"/>
          <w:lang w:eastAsia="ru-RU"/>
        </w:rPr>
      </w:pPr>
    </w:p>
    <w:p w:rsidR="004A412B" w:rsidRDefault="004A412B" w:rsidP="00A17EC5">
      <w:pPr>
        <w:pStyle w:val="a5"/>
        <w:jc w:val="center"/>
        <w:rPr>
          <w:rFonts w:ascii="Times New Roman" w:hAnsi="Times New Roman" w:cs="Times New Roman"/>
          <w:b/>
          <w:sz w:val="28"/>
          <w:szCs w:val="28"/>
          <w:lang w:eastAsia="ru-RU"/>
        </w:rPr>
      </w:pPr>
    </w:p>
    <w:p w:rsidR="004A412B" w:rsidRDefault="004A412B" w:rsidP="00A17EC5">
      <w:pPr>
        <w:pStyle w:val="a5"/>
        <w:jc w:val="center"/>
        <w:rPr>
          <w:rFonts w:ascii="Times New Roman" w:hAnsi="Times New Roman" w:cs="Times New Roman"/>
          <w:b/>
          <w:sz w:val="28"/>
          <w:szCs w:val="28"/>
          <w:lang w:eastAsia="ru-RU"/>
        </w:rPr>
      </w:pPr>
    </w:p>
    <w:p w:rsidR="004A412B" w:rsidRDefault="004A412B" w:rsidP="004A412B">
      <w:pPr>
        <w:pStyle w:val="a5"/>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14:anchorId="446629FF" wp14:editId="1E65F21B">
            <wp:extent cx="5940425" cy="8469370"/>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9370"/>
                    </a:xfrm>
                    <a:prstGeom prst="rect">
                      <a:avLst/>
                    </a:prstGeom>
                    <a:noFill/>
                    <a:ln>
                      <a:noFill/>
                    </a:ln>
                  </pic:spPr>
                </pic:pic>
              </a:graphicData>
            </a:graphic>
          </wp:inline>
        </w:drawing>
      </w:r>
    </w:p>
    <w:p w:rsidR="004A412B" w:rsidRDefault="004A412B" w:rsidP="00A17EC5">
      <w:pPr>
        <w:pStyle w:val="a5"/>
        <w:jc w:val="center"/>
        <w:rPr>
          <w:rFonts w:ascii="Times New Roman" w:hAnsi="Times New Roman" w:cs="Times New Roman"/>
          <w:b/>
          <w:sz w:val="28"/>
          <w:szCs w:val="28"/>
          <w:lang w:eastAsia="ru-RU"/>
        </w:rPr>
      </w:pPr>
    </w:p>
    <w:p w:rsidR="004A412B" w:rsidRDefault="004A412B" w:rsidP="00A17EC5">
      <w:pPr>
        <w:pStyle w:val="a5"/>
        <w:jc w:val="center"/>
        <w:rPr>
          <w:rFonts w:ascii="Times New Roman" w:hAnsi="Times New Roman" w:cs="Times New Roman"/>
          <w:b/>
          <w:sz w:val="28"/>
          <w:szCs w:val="28"/>
          <w:lang w:eastAsia="ru-RU"/>
        </w:rPr>
      </w:pPr>
    </w:p>
    <w:p w:rsidR="005E7A5E" w:rsidRDefault="005E7A5E" w:rsidP="005E7A5E">
      <w:pPr>
        <w:pStyle w:val="a5"/>
        <w:rPr>
          <w:rFonts w:ascii="Times New Roman" w:hAnsi="Times New Roman" w:cs="Times New Roman"/>
          <w:lang w:eastAsia="ru-RU"/>
        </w:rPr>
      </w:pPr>
    </w:p>
    <w:p w:rsidR="005E7A5E" w:rsidRPr="005E7A5E" w:rsidRDefault="005E7A5E" w:rsidP="005E7A5E">
      <w:pPr>
        <w:pStyle w:val="a5"/>
        <w:jc w:val="right"/>
        <w:rPr>
          <w:rFonts w:ascii="Times New Roman" w:hAnsi="Times New Roman" w:cs="Times New Roman"/>
          <w:lang w:eastAsia="ru-RU"/>
        </w:rPr>
      </w:pPr>
    </w:p>
    <w:p w:rsidR="005E7A5E" w:rsidRDefault="00A17EC5" w:rsidP="005E7A5E">
      <w:pPr>
        <w:pStyle w:val="a5"/>
        <w:rPr>
          <w:rFonts w:ascii="Times New Roman" w:hAnsi="Times New Roman" w:cs="Times New Roman"/>
          <w:sz w:val="28"/>
          <w:szCs w:val="28"/>
          <w:lang w:eastAsia="ru-RU"/>
        </w:rPr>
      </w:pPr>
      <w:bookmarkStart w:id="0" w:name="_GoBack"/>
      <w:bookmarkEnd w:id="0"/>
      <w:r w:rsidRPr="005E7A5E">
        <w:rPr>
          <w:rFonts w:ascii="Times New Roman" w:hAnsi="Times New Roman" w:cs="Times New Roman"/>
          <w:sz w:val="28"/>
          <w:szCs w:val="28"/>
          <w:lang w:eastAsia="ru-RU"/>
        </w:rPr>
        <w:br/>
      </w:r>
    </w:p>
    <w:p w:rsidR="005E7A5E" w:rsidRDefault="005E7A5E" w:rsidP="005E7A5E">
      <w:pPr>
        <w:pStyle w:val="a5"/>
        <w:rPr>
          <w:rFonts w:ascii="Times New Roman" w:hAnsi="Times New Roman" w:cs="Times New Roman"/>
          <w:sz w:val="28"/>
          <w:szCs w:val="28"/>
          <w:lang w:eastAsia="ru-RU"/>
        </w:rPr>
      </w:pPr>
    </w:p>
    <w:p w:rsidR="00A17EC5" w:rsidRPr="005E7A5E" w:rsidRDefault="00A17EC5" w:rsidP="005E7A5E">
      <w:pPr>
        <w:pStyle w:val="a5"/>
        <w:rPr>
          <w:rFonts w:ascii="Times New Roman" w:hAnsi="Times New Roman" w:cs="Times New Roman"/>
          <w:sz w:val="28"/>
          <w:szCs w:val="28"/>
          <w:lang w:eastAsia="ru-RU"/>
        </w:rPr>
      </w:pPr>
      <w:r w:rsidRPr="005E7A5E">
        <w:rPr>
          <w:rFonts w:ascii="Times New Roman" w:hAnsi="Times New Roman" w:cs="Times New Roman"/>
          <w:sz w:val="28"/>
          <w:szCs w:val="28"/>
          <w:lang w:eastAsia="ru-RU"/>
        </w:rPr>
        <w:t>документ, удостоверяющий личность родителя (законного представителя), представителя обучающегося (паспорт гражданина Российской Федерации или временное удостоверение личности, выданное на период его замены);</w:t>
      </w:r>
      <w:r w:rsidRPr="005E7A5E">
        <w:rPr>
          <w:rFonts w:ascii="Times New Roman" w:eastAsia="Times New Roman" w:hAnsi="Times New Roman" w:cs="Times New Roman"/>
          <w:color w:val="2D2D2D"/>
          <w:sz w:val="28"/>
          <w:szCs w:val="28"/>
          <w:lang w:eastAsia="ru-RU"/>
        </w:rPr>
        <w:br/>
        <w:t>документ, подтверждающий полномочия законного представителя (опекуна, попечителя), представителя обучающегося.</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5E7A5E">
        <w:rPr>
          <w:rFonts w:ascii="Times New Roman" w:eastAsia="Times New Roman" w:hAnsi="Times New Roman" w:cs="Times New Roman"/>
          <w:color w:val="2D2D2D"/>
          <w:sz w:val="28"/>
          <w:szCs w:val="28"/>
          <w:lang w:eastAsia="ru-RU"/>
        </w:rPr>
        <w:br/>
      </w:r>
      <w:r w:rsidRPr="00A17EC5">
        <w:rPr>
          <w:rFonts w:ascii="Times New Roman" w:eastAsia="Times New Roman" w:hAnsi="Times New Roman" w:cs="Times New Roman"/>
          <w:color w:val="2D2D2D"/>
          <w:sz w:val="28"/>
          <w:szCs w:val="28"/>
          <w:lang w:eastAsia="ru-RU"/>
        </w:rPr>
        <w:t xml:space="preserve">2.3. </w:t>
      </w:r>
      <w:proofErr w:type="gramStart"/>
      <w:r w:rsidRPr="00A17EC5">
        <w:rPr>
          <w:rFonts w:ascii="Times New Roman" w:eastAsia="Times New Roman" w:hAnsi="Times New Roman" w:cs="Times New Roman"/>
          <w:color w:val="2D2D2D"/>
          <w:sz w:val="28"/>
          <w:szCs w:val="28"/>
          <w:lang w:eastAsia="ru-RU"/>
        </w:rPr>
        <w:t>Дополнительно к документам, указанным в пункте 2.2 настоящего Порядка, заявителем представляются:</w:t>
      </w:r>
      <w:r w:rsidR="009B2D26">
        <w:rPr>
          <w:rFonts w:ascii="Times New Roman" w:eastAsia="Times New Roman" w:hAnsi="Times New Roman" w:cs="Times New Roman"/>
          <w:color w:val="2D2D2D"/>
          <w:sz w:val="28"/>
          <w:szCs w:val="28"/>
          <w:lang w:eastAsia="ru-RU"/>
        </w:rPr>
        <w:br/>
        <w:t>2.3.1.</w:t>
      </w:r>
      <w:r w:rsidRPr="00A17EC5">
        <w:rPr>
          <w:rFonts w:ascii="Times New Roman" w:eastAsia="Times New Roman" w:hAnsi="Times New Roman" w:cs="Times New Roman"/>
          <w:color w:val="2D2D2D"/>
          <w:sz w:val="28"/>
          <w:szCs w:val="28"/>
          <w:lang w:eastAsia="ru-RU"/>
        </w:rPr>
        <w:t>Для обучающихся с ограниченными возможностями здоровья:</w:t>
      </w:r>
      <w:r w:rsidRPr="00A17EC5">
        <w:rPr>
          <w:rFonts w:ascii="Times New Roman" w:eastAsia="Times New Roman" w:hAnsi="Times New Roman" w:cs="Times New Roman"/>
          <w:color w:val="2D2D2D"/>
          <w:sz w:val="28"/>
          <w:szCs w:val="28"/>
          <w:lang w:eastAsia="ru-RU"/>
        </w:rPr>
        <w:br/>
        <w:t>заключение республиканской (центральной) или территориальной психолого-медико-педагогической комиссии о необходимости создания обучающемуся по состоянию здоровья специальных условий для получения образования.</w:t>
      </w:r>
      <w:proofErr w:type="gramEnd"/>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r>
      <w:proofErr w:type="gramStart"/>
      <w:r w:rsidRPr="00A17EC5">
        <w:rPr>
          <w:rFonts w:ascii="Times New Roman" w:eastAsia="Times New Roman" w:hAnsi="Times New Roman" w:cs="Times New Roman"/>
          <w:color w:val="2D2D2D"/>
          <w:sz w:val="28"/>
          <w:szCs w:val="28"/>
          <w:lang w:eastAsia="ru-RU"/>
        </w:rPr>
        <w:t>В случае если обучающемуся с ограниченными возможностями здоровья требуется организация обучения на дому - заключение медицинской организации, выданное в соответствии с </w:t>
      </w:r>
      <w:hyperlink r:id="rId7" w:history="1">
        <w:r w:rsidRPr="00A17EC5">
          <w:rPr>
            <w:rFonts w:ascii="Times New Roman" w:eastAsia="Times New Roman" w:hAnsi="Times New Roman" w:cs="Times New Roman"/>
            <w:color w:val="00466E"/>
            <w:sz w:val="28"/>
            <w:szCs w:val="28"/>
            <w:u w:val="single"/>
            <w:lang w:eastAsia="ru-RU"/>
          </w:rPr>
          <w:t>Приказом Министерства здравоохранения и социального развития Российской Федерации от 2 мая 2012 года N 441н "Об утверждении Порядка выдачи медицинскими организациями справок и медицинских заключений"</w:t>
        </w:r>
      </w:hyperlink>
      <w:r w:rsidRPr="00A17EC5">
        <w:rPr>
          <w:rFonts w:ascii="Times New Roman" w:eastAsia="Times New Roman" w:hAnsi="Times New Roman" w:cs="Times New Roman"/>
          <w:color w:val="2D2D2D"/>
          <w:sz w:val="28"/>
          <w:szCs w:val="28"/>
          <w:lang w:eastAsia="ru-RU"/>
        </w:rPr>
        <w:t>, содержащее рекомендацию об организации обучения на дому в связи с наличием у обучающегося одного или</w:t>
      </w:r>
      <w:proofErr w:type="gramEnd"/>
      <w:r w:rsidRPr="00A17EC5">
        <w:rPr>
          <w:rFonts w:ascii="Times New Roman" w:eastAsia="Times New Roman" w:hAnsi="Times New Roman" w:cs="Times New Roman"/>
          <w:color w:val="2D2D2D"/>
          <w:sz w:val="28"/>
          <w:szCs w:val="28"/>
          <w:lang w:eastAsia="ru-RU"/>
        </w:rPr>
        <w:t xml:space="preserve"> нескольких заболеваний, включенных в перечень, утвержденный </w:t>
      </w:r>
      <w:hyperlink r:id="rId8" w:history="1">
        <w:r w:rsidRPr="00A17EC5">
          <w:rPr>
            <w:rFonts w:ascii="Times New Roman" w:eastAsia="Times New Roman" w:hAnsi="Times New Roman" w:cs="Times New Roman"/>
            <w:color w:val="00466E"/>
            <w:sz w:val="28"/>
            <w:szCs w:val="28"/>
            <w:u w:val="single"/>
            <w:lang w:eastAsia="ru-RU"/>
          </w:rPr>
          <w:t xml:space="preserve">Приказом Министерства здравоохранения Российской Федерации от 30 июня 2016 года N 436н "Об утверждении перечня заболеваний, наличие которых дает право на </w:t>
        </w:r>
        <w:proofErr w:type="gramStart"/>
        <w:r w:rsidRPr="00A17EC5">
          <w:rPr>
            <w:rFonts w:ascii="Times New Roman" w:eastAsia="Times New Roman" w:hAnsi="Times New Roman" w:cs="Times New Roman"/>
            <w:color w:val="00466E"/>
            <w:sz w:val="28"/>
            <w:szCs w:val="28"/>
            <w:u w:val="single"/>
            <w:lang w:eastAsia="ru-RU"/>
          </w:rPr>
          <w:t>обучение</w:t>
        </w:r>
        <w:proofErr w:type="gramEnd"/>
        <w:r w:rsidRPr="00A17EC5">
          <w:rPr>
            <w:rFonts w:ascii="Times New Roman" w:eastAsia="Times New Roman" w:hAnsi="Times New Roman" w:cs="Times New Roman"/>
            <w:color w:val="00466E"/>
            <w:sz w:val="28"/>
            <w:szCs w:val="28"/>
            <w:u w:val="single"/>
            <w:lang w:eastAsia="ru-RU"/>
          </w:rPr>
          <w:t xml:space="preserve"> по основным общеобразовательным программам на дому"</w:t>
        </w:r>
      </w:hyperlink>
      <w:r w:rsidRPr="00A17EC5">
        <w:rPr>
          <w:rFonts w:ascii="Times New Roman" w:eastAsia="Times New Roman" w:hAnsi="Times New Roman" w:cs="Times New Roman"/>
          <w:color w:val="2D2D2D"/>
          <w:sz w:val="28"/>
          <w:szCs w:val="28"/>
          <w:lang w:eastAsia="ru-RU"/>
        </w:rPr>
        <w:t>;</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2.3.2. </w:t>
      </w:r>
      <w:proofErr w:type="gramStart"/>
      <w:r w:rsidRPr="00A17EC5">
        <w:rPr>
          <w:rFonts w:ascii="Times New Roman" w:eastAsia="Times New Roman" w:hAnsi="Times New Roman" w:cs="Times New Roman"/>
          <w:color w:val="2D2D2D"/>
          <w:sz w:val="28"/>
          <w:szCs w:val="28"/>
          <w:lang w:eastAsia="ru-RU"/>
        </w:rPr>
        <w:t>Для обучающихся - детей-сирот и детей, оставшихся без попечения родителей, находящихся под опекой или попечительством, а также для лиц из числа детей-сирот и детей, оставшихся без попечения родителей, один из следующих документов на единственного или обоих родителей:</w:t>
      </w:r>
      <w:r w:rsidRPr="00A17EC5">
        <w:rPr>
          <w:rFonts w:ascii="Times New Roman" w:eastAsia="Times New Roman" w:hAnsi="Times New Roman" w:cs="Times New Roman"/>
          <w:color w:val="2D2D2D"/>
          <w:sz w:val="28"/>
          <w:szCs w:val="28"/>
          <w:lang w:eastAsia="ru-RU"/>
        </w:rPr>
        <w:br/>
        <w:t>решение суда о лишении (ограничении) родителей родительских прав;</w:t>
      </w:r>
      <w:r w:rsidRPr="00A17EC5">
        <w:rPr>
          <w:rFonts w:ascii="Times New Roman" w:eastAsia="Times New Roman" w:hAnsi="Times New Roman" w:cs="Times New Roman"/>
          <w:color w:val="2D2D2D"/>
          <w:sz w:val="28"/>
          <w:szCs w:val="28"/>
          <w:lang w:eastAsia="ru-RU"/>
        </w:rPr>
        <w:br/>
        <w:t>решение суда о признании родителей безвестно отсутствующими (умершими);</w:t>
      </w:r>
      <w:proofErr w:type="gramEnd"/>
      <w:r w:rsidRPr="00A17EC5">
        <w:rPr>
          <w:rFonts w:ascii="Times New Roman" w:eastAsia="Times New Roman" w:hAnsi="Times New Roman" w:cs="Times New Roman"/>
          <w:color w:val="2D2D2D"/>
          <w:sz w:val="28"/>
          <w:szCs w:val="28"/>
          <w:lang w:eastAsia="ru-RU"/>
        </w:rPr>
        <w:br/>
        <w:t>решение суда о признании родителей недееспособными (ограниченно дееспособными);</w:t>
      </w:r>
      <w:r w:rsidRPr="00A17EC5">
        <w:rPr>
          <w:rFonts w:ascii="Times New Roman" w:eastAsia="Times New Roman" w:hAnsi="Times New Roman" w:cs="Times New Roman"/>
          <w:color w:val="2D2D2D"/>
          <w:sz w:val="28"/>
          <w:szCs w:val="28"/>
          <w:lang w:eastAsia="ru-RU"/>
        </w:rPr>
        <w:br/>
        <w:t>решение суда о признании ребенка оставшимся без попечения родителей;</w:t>
      </w:r>
      <w:r w:rsidRPr="00A17EC5">
        <w:rPr>
          <w:rFonts w:ascii="Times New Roman" w:eastAsia="Times New Roman" w:hAnsi="Times New Roman" w:cs="Times New Roman"/>
          <w:color w:val="2D2D2D"/>
          <w:sz w:val="28"/>
          <w:szCs w:val="28"/>
          <w:lang w:eastAsia="ru-RU"/>
        </w:rPr>
        <w:br/>
        <w:t>решение суда об исключении родителей из актовой записи о рождении;</w:t>
      </w:r>
      <w:r w:rsidRPr="00A17EC5">
        <w:rPr>
          <w:rFonts w:ascii="Times New Roman" w:eastAsia="Times New Roman" w:hAnsi="Times New Roman" w:cs="Times New Roman"/>
          <w:color w:val="2D2D2D"/>
          <w:sz w:val="28"/>
          <w:szCs w:val="28"/>
          <w:lang w:eastAsia="ru-RU"/>
        </w:rPr>
        <w:br/>
        <w:t>свидетельство о смерти родителей;</w:t>
      </w:r>
      <w:r w:rsidRPr="00A17EC5">
        <w:rPr>
          <w:rFonts w:ascii="Times New Roman" w:eastAsia="Times New Roman" w:hAnsi="Times New Roman" w:cs="Times New Roman"/>
          <w:color w:val="2D2D2D"/>
          <w:sz w:val="28"/>
          <w:szCs w:val="28"/>
          <w:lang w:eastAsia="ru-RU"/>
        </w:rPr>
        <w:br/>
        <w:t>приговор суда об осуждении родителей к наказанию в виде лишения свободы;</w:t>
      </w:r>
      <w:r w:rsidRPr="00A17EC5">
        <w:rPr>
          <w:rFonts w:ascii="Times New Roman" w:eastAsia="Times New Roman" w:hAnsi="Times New Roman" w:cs="Times New Roman"/>
          <w:color w:val="2D2D2D"/>
          <w:sz w:val="28"/>
          <w:szCs w:val="28"/>
          <w:lang w:eastAsia="ru-RU"/>
        </w:rPr>
        <w:br/>
        <w:t xml:space="preserve">справка о нахождении родителей в местах содержания под </w:t>
      </w:r>
      <w:proofErr w:type="gramStart"/>
      <w:r w:rsidRPr="00A17EC5">
        <w:rPr>
          <w:rFonts w:ascii="Times New Roman" w:eastAsia="Times New Roman" w:hAnsi="Times New Roman" w:cs="Times New Roman"/>
          <w:color w:val="2D2D2D"/>
          <w:sz w:val="28"/>
          <w:szCs w:val="28"/>
          <w:lang w:eastAsia="ru-RU"/>
        </w:rPr>
        <w:t>стражей</w:t>
      </w:r>
      <w:proofErr w:type="gramEnd"/>
      <w:r w:rsidRPr="00A17EC5">
        <w:rPr>
          <w:rFonts w:ascii="Times New Roman" w:eastAsia="Times New Roman" w:hAnsi="Times New Roman" w:cs="Times New Roman"/>
          <w:color w:val="2D2D2D"/>
          <w:sz w:val="28"/>
          <w:szCs w:val="28"/>
          <w:lang w:eastAsia="ru-RU"/>
        </w:rPr>
        <w:t xml:space="preserve"> подозреваемых и обвиняемых в совершении преступлений;</w:t>
      </w:r>
    </w:p>
    <w:p w:rsidR="009B2D26"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lastRenderedPageBreak/>
        <w:br/>
      </w: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t>2.3.3. Для обучающихся - лиц, потерявших в период обучения обоих родителей или единственного родителя, один из следующих документов - свидетельство о смерти единственного либо обоих родителей;</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2.3.4. Для </w:t>
      </w:r>
      <w:proofErr w:type="gramStart"/>
      <w:r w:rsidRPr="00A17EC5">
        <w:rPr>
          <w:rFonts w:ascii="Times New Roman" w:eastAsia="Times New Roman" w:hAnsi="Times New Roman" w:cs="Times New Roman"/>
          <w:color w:val="2D2D2D"/>
          <w:sz w:val="28"/>
          <w:szCs w:val="28"/>
          <w:lang w:eastAsia="ru-RU"/>
        </w:rPr>
        <w:t>обучающихся</w:t>
      </w:r>
      <w:proofErr w:type="gramEnd"/>
      <w:r w:rsidRPr="00A17EC5">
        <w:rPr>
          <w:rFonts w:ascii="Times New Roman" w:eastAsia="Times New Roman" w:hAnsi="Times New Roman" w:cs="Times New Roman"/>
          <w:color w:val="2D2D2D"/>
          <w:sz w:val="28"/>
          <w:szCs w:val="28"/>
          <w:lang w:eastAsia="ru-RU"/>
        </w:rPr>
        <w:t>, находящихся в трудной жизненной ситуации:</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r>
      <w:proofErr w:type="gramStart"/>
      <w:r w:rsidRPr="00A17EC5">
        <w:rPr>
          <w:rFonts w:ascii="Times New Roman" w:eastAsia="Times New Roman" w:hAnsi="Times New Roman" w:cs="Times New Roman"/>
          <w:color w:val="2D2D2D"/>
          <w:sz w:val="28"/>
          <w:szCs w:val="28"/>
          <w:lang w:eastAsia="ru-RU"/>
        </w:rPr>
        <w:t>для обучающихся - жертв вооруженных и межнациональных конфликтов, экологических и техногенных катастроф, стихийных бедствий - документ (документы), выданный уполномоченным органом и подтверждающий (подтверждающие), что лицо относится к указанной категории;</w:t>
      </w:r>
      <w:r w:rsidRPr="00A17EC5">
        <w:rPr>
          <w:rFonts w:ascii="Times New Roman" w:eastAsia="Times New Roman" w:hAnsi="Times New Roman" w:cs="Times New Roman"/>
          <w:color w:val="2D2D2D"/>
          <w:sz w:val="28"/>
          <w:szCs w:val="28"/>
          <w:lang w:eastAsia="ru-RU"/>
        </w:rPr>
        <w:br/>
        <w:t>для обучающихся из семей беженцев и вынужденных переселенцев - удостоверение беженца (вынужденного переселенца), выданное уполномоченным органом;</w:t>
      </w:r>
      <w:proofErr w:type="gramEnd"/>
      <w:r w:rsidRPr="00A17EC5">
        <w:rPr>
          <w:rFonts w:ascii="Times New Roman" w:eastAsia="Times New Roman" w:hAnsi="Times New Roman" w:cs="Times New Roman"/>
          <w:color w:val="2D2D2D"/>
          <w:sz w:val="28"/>
          <w:szCs w:val="28"/>
          <w:lang w:eastAsia="ru-RU"/>
        </w:rPr>
        <w:br/>
        <w:t>для детей, оказавшихся в экстремальных условиях, детей - жертв насилия, детей,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 документ, выданный уполномоченным органом и подтверждающий в соответствии с компетенцией органа, что дети относятся к одной из указанных категорий;</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2.3.5. </w:t>
      </w:r>
      <w:proofErr w:type="gramStart"/>
      <w:r w:rsidRPr="00A17EC5">
        <w:rPr>
          <w:rFonts w:ascii="Times New Roman" w:eastAsia="Times New Roman" w:hAnsi="Times New Roman" w:cs="Times New Roman"/>
          <w:color w:val="2D2D2D"/>
          <w:sz w:val="28"/>
          <w:szCs w:val="28"/>
          <w:lang w:eastAsia="ru-RU"/>
        </w:rPr>
        <w:t>Для обучающихся из малоимущих семей - документ органа (учреждения) социальной защиты населения соответствующего муниципального образования, подтверждающий, что лицо (или его семья) является получателем государственного ежемесячного пособия в соответствии с </w:t>
      </w:r>
      <w:hyperlink r:id="rId9" w:history="1">
        <w:r w:rsidRPr="00A17EC5">
          <w:rPr>
            <w:rFonts w:ascii="Times New Roman" w:eastAsia="Times New Roman" w:hAnsi="Times New Roman" w:cs="Times New Roman"/>
            <w:color w:val="00466E"/>
            <w:sz w:val="28"/>
            <w:szCs w:val="28"/>
            <w:u w:val="single"/>
            <w:lang w:eastAsia="ru-RU"/>
          </w:rPr>
          <w:t>Постановлением Правительства Республики Северная Осетия-Алания от 23 сентября 2005 года N 260 "Об утверждении Положения о порядке назначения и выплаты государственного адресного ежемесячного пособия гражданам, имеющим детей"</w:t>
        </w:r>
      </w:hyperlink>
      <w:r w:rsidRPr="00A17EC5">
        <w:rPr>
          <w:rFonts w:ascii="Times New Roman" w:eastAsia="Times New Roman" w:hAnsi="Times New Roman" w:cs="Times New Roman"/>
          <w:color w:val="2D2D2D"/>
          <w:sz w:val="28"/>
          <w:szCs w:val="28"/>
          <w:lang w:eastAsia="ru-RU"/>
        </w:rPr>
        <w:t> либо относится к семье, признанной</w:t>
      </w:r>
      <w:proofErr w:type="gramEnd"/>
      <w:r w:rsidRPr="00A17EC5">
        <w:rPr>
          <w:rFonts w:ascii="Times New Roman" w:eastAsia="Times New Roman" w:hAnsi="Times New Roman" w:cs="Times New Roman"/>
          <w:color w:val="2D2D2D"/>
          <w:sz w:val="28"/>
          <w:szCs w:val="28"/>
          <w:lang w:eastAsia="ru-RU"/>
        </w:rPr>
        <w:t xml:space="preserve"> в установленном порядке малоимущей.</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2.4. Заявление и прилагаемые к нему документы могут быть поданы родителем (законным представителем) </w:t>
      </w:r>
      <w:proofErr w:type="gramStart"/>
      <w:r w:rsidRPr="00A17EC5">
        <w:rPr>
          <w:rFonts w:ascii="Times New Roman" w:eastAsia="Times New Roman" w:hAnsi="Times New Roman" w:cs="Times New Roman"/>
          <w:color w:val="2D2D2D"/>
          <w:sz w:val="28"/>
          <w:szCs w:val="28"/>
          <w:lang w:eastAsia="ru-RU"/>
        </w:rPr>
        <w:t>обучающегося</w:t>
      </w:r>
      <w:proofErr w:type="gramEnd"/>
      <w:r w:rsidRPr="00A17EC5">
        <w:rPr>
          <w:rFonts w:ascii="Times New Roman" w:eastAsia="Times New Roman" w:hAnsi="Times New Roman" w:cs="Times New Roman"/>
          <w:color w:val="2D2D2D"/>
          <w:sz w:val="28"/>
          <w:szCs w:val="28"/>
          <w:lang w:eastAsia="ru-RU"/>
        </w:rPr>
        <w:t xml:space="preserve"> или совершеннолетним обучающимся.</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Заявитель вправе не прилагать к заявлению указанные в пункте 2.2 и 2.3 документы, если эти документы были представлены им ранее в образовательную организацию и срок действия указанных документов не истек.</w:t>
      </w:r>
    </w:p>
    <w:p w:rsidR="009B2D26"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2.5. </w:t>
      </w:r>
      <w:proofErr w:type="gramStart"/>
      <w:r w:rsidRPr="00A17EC5">
        <w:rPr>
          <w:rFonts w:ascii="Times New Roman" w:eastAsia="Times New Roman" w:hAnsi="Times New Roman" w:cs="Times New Roman"/>
          <w:color w:val="2D2D2D"/>
          <w:sz w:val="28"/>
          <w:szCs w:val="28"/>
          <w:lang w:eastAsia="ru-RU"/>
        </w:rPr>
        <w:t xml:space="preserve">Обучающимся, находящимся в трудной жизненной ситуации, в исключительных случаях (утрата </w:t>
      </w:r>
      <w:proofErr w:type="spellStart"/>
      <w:r w:rsidRPr="00A17EC5">
        <w:rPr>
          <w:rFonts w:ascii="Times New Roman" w:eastAsia="Times New Roman" w:hAnsi="Times New Roman" w:cs="Times New Roman"/>
          <w:color w:val="2D2D2D"/>
          <w:sz w:val="28"/>
          <w:szCs w:val="28"/>
          <w:lang w:eastAsia="ru-RU"/>
        </w:rPr>
        <w:t>правоподтверждающих</w:t>
      </w:r>
      <w:proofErr w:type="spellEnd"/>
      <w:r w:rsidRPr="00A17EC5">
        <w:rPr>
          <w:rFonts w:ascii="Times New Roman" w:eastAsia="Times New Roman" w:hAnsi="Times New Roman" w:cs="Times New Roman"/>
          <w:color w:val="2D2D2D"/>
          <w:sz w:val="28"/>
          <w:szCs w:val="28"/>
          <w:lang w:eastAsia="ru-RU"/>
        </w:rPr>
        <w:t xml:space="preserve"> документов или нахождение указанных документов в процессе оформления) бесплатное питание на срок до двух месяцев может быть предоставлено в отсутствие документов, указанных в пунктах 2.1 и 2.3 настоящих Правил, на основании </w:t>
      </w:r>
      <w:r w:rsidRPr="00A17EC5">
        <w:rPr>
          <w:rFonts w:ascii="Times New Roman" w:eastAsia="Times New Roman" w:hAnsi="Times New Roman" w:cs="Times New Roman"/>
          <w:color w:val="2D2D2D"/>
          <w:sz w:val="28"/>
          <w:szCs w:val="28"/>
          <w:lang w:eastAsia="ru-RU"/>
        </w:rPr>
        <w:lastRenderedPageBreak/>
        <w:t xml:space="preserve">заявления несовершеннолетнего, его родителей (законных представителей) либо ходатайства администрации образовательной организации, </w:t>
      </w:r>
      <w:proofErr w:type="gramEnd"/>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t>согласованных с управляющим советом, попечительским советом либо родительским комитетом образовательной организации, или комиссии по делам несовершеннолетних и защите их прав.</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В ходатайстве о предоставлении бесплатного питания в обязательном порядке указываются фамилия, имя и отчество обучающегося, его дата рождения, а также причины, по которым обучающегося можно отнести к категории </w:t>
      </w:r>
      <w:proofErr w:type="gramStart"/>
      <w:r w:rsidRPr="00A17EC5">
        <w:rPr>
          <w:rFonts w:ascii="Times New Roman" w:eastAsia="Times New Roman" w:hAnsi="Times New Roman" w:cs="Times New Roman"/>
          <w:color w:val="2D2D2D"/>
          <w:sz w:val="28"/>
          <w:szCs w:val="28"/>
          <w:lang w:eastAsia="ru-RU"/>
        </w:rPr>
        <w:t>обучающихся</w:t>
      </w:r>
      <w:proofErr w:type="gramEnd"/>
      <w:r w:rsidRPr="00A17EC5">
        <w:rPr>
          <w:rFonts w:ascii="Times New Roman" w:eastAsia="Times New Roman" w:hAnsi="Times New Roman" w:cs="Times New Roman"/>
          <w:color w:val="2D2D2D"/>
          <w:sz w:val="28"/>
          <w:szCs w:val="28"/>
          <w:lang w:eastAsia="ru-RU"/>
        </w:rPr>
        <w:t>, находящихся в трудной жизненной ситуации.</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2.6. Для категорий обучающихся, имеющих право на бесплатное питание и не указанных в пункте 2.3 Правил, основанием для предоставления бесплатного питания является приказ о зачислении обучающегося на обучение в образовательную организацию.</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2.7. Заявление и документы, указанные в пунктах 2.1 - 2.3 и 2.5 настоящих Правил, подлежат регистрации в день поступления в образовательную организацию.</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Лицо, ответственное в образовательной организации за прием заявлений, ходатайств и прилагаемых к ним документов, заверяет копии представленных документов и возвращает заявителю оригиналы, а также выдает расписку в получении документов.</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2.8. Принятие решения о предоставлении или об отказе в предоставлении бесплатного питания </w:t>
      </w:r>
      <w:proofErr w:type="gramStart"/>
      <w:r w:rsidRPr="00A17EC5">
        <w:rPr>
          <w:rFonts w:ascii="Times New Roman" w:eastAsia="Times New Roman" w:hAnsi="Times New Roman" w:cs="Times New Roman"/>
          <w:color w:val="2D2D2D"/>
          <w:sz w:val="28"/>
          <w:szCs w:val="28"/>
          <w:lang w:eastAsia="ru-RU"/>
        </w:rPr>
        <w:t>обучающемуся</w:t>
      </w:r>
      <w:proofErr w:type="gramEnd"/>
      <w:r w:rsidRPr="00A17EC5">
        <w:rPr>
          <w:rFonts w:ascii="Times New Roman" w:eastAsia="Times New Roman" w:hAnsi="Times New Roman" w:cs="Times New Roman"/>
          <w:color w:val="2D2D2D"/>
          <w:sz w:val="28"/>
          <w:szCs w:val="28"/>
          <w:lang w:eastAsia="ru-RU"/>
        </w:rPr>
        <w:t xml:space="preserve"> относится к компетенции образовательной организации.</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2.9. Приказом руководителя образовательной организации создается комиссия по предоставлению обучающимся бесплатного питания (далее по тексту - комиссия) и утверждается ее состав.</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2.10. Заявление и документы, указанные в пунктах 2.1 - 2.3 и 2.5 Правил, рассматриваются комиссией в течение 3 рабочих дней со дня регистрации заявления.</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2.11. По результатам рассмотрения документов, указанных в пунктах 2.1 - 2.3 и 2.5 Правил, комиссия составляет заключение, в котором рекомендует руководителю образовательной организации:</w:t>
      </w:r>
      <w:r w:rsidRPr="00A17EC5">
        <w:rPr>
          <w:rFonts w:ascii="Times New Roman" w:eastAsia="Times New Roman" w:hAnsi="Times New Roman" w:cs="Times New Roman"/>
          <w:color w:val="2D2D2D"/>
          <w:sz w:val="28"/>
          <w:szCs w:val="28"/>
          <w:lang w:eastAsia="ru-RU"/>
        </w:rPr>
        <w:br/>
        <w:t>предоставить обучающемуся питание на бесплатной основе;</w:t>
      </w:r>
      <w:r w:rsidRPr="00A17EC5">
        <w:rPr>
          <w:rFonts w:ascii="Times New Roman" w:eastAsia="Times New Roman" w:hAnsi="Times New Roman" w:cs="Times New Roman"/>
          <w:color w:val="2D2D2D"/>
          <w:sz w:val="28"/>
          <w:szCs w:val="28"/>
          <w:lang w:eastAsia="ru-RU"/>
        </w:rPr>
        <w:br/>
        <w:t>отказать в предоставлении обучающемуся питания на бесплатной основе (с указанием мотивированных причин отказа).</w:t>
      </w:r>
    </w:p>
    <w:p w:rsidR="009B2D26"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t xml:space="preserve">2.12. Основанием для отказа в предоставлении бесплатного питания </w:t>
      </w:r>
      <w:proofErr w:type="gramStart"/>
      <w:r w:rsidRPr="00A17EC5">
        <w:rPr>
          <w:rFonts w:ascii="Times New Roman" w:eastAsia="Times New Roman" w:hAnsi="Times New Roman" w:cs="Times New Roman"/>
          <w:color w:val="2D2D2D"/>
          <w:sz w:val="28"/>
          <w:szCs w:val="28"/>
          <w:lang w:eastAsia="ru-RU"/>
        </w:rPr>
        <w:t>обучающемуся</w:t>
      </w:r>
      <w:proofErr w:type="gramEnd"/>
      <w:r w:rsidRPr="00A17EC5">
        <w:rPr>
          <w:rFonts w:ascii="Times New Roman" w:eastAsia="Times New Roman" w:hAnsi="Times New Roman" w:cs="Times New Roman"/>
          <w:color w:val="2D2D2D"/>
          <w:sz w:val="28"/>
          <w:szCs w:val="28"/>
          <w:lang w:eastAsia="ru-RU"/>
        </w:rPr>
        <w:t xml:space="preserve"> является:</w:t>
      </w:r>
      <w:r w:rsidRPr="00A17EC5">
        <w:rPr>
          <w:rFonts w:ascii="Times New Roman" w:eastAsia="Times New Roman" w:hAnsi="Times New Roman" w:cs="Times New Roman"/>
          <w:color w:val="2D2D2D"/>
          <w:sz w:val="28"/>
          <w:szCs w:val="28"/>
          <w:lang w:eastAsia="ru-RU"/>
        </w:rPr>
        <w:br/>
        <w:t>отсутствие права на получение бесплатного питания;</w:t>
      </w:r>
      <w:r w:rsidRPr="00A17EC5">
        <w:rPr>
          <w:rFonts w:ascii="Times New Roman" w:eastAsia="Times New Roman" w:hAnsi="Times New Roman" w:cs="Times New Roman"/>
          <w:color w:val="2D2D2D"/>
          <w:sz w:val="28"/>
          <w:szCs w:val="28"/>
          <w:lang w:eastAsia="ru-RU"/>
        </w:rPr>
        <w:br/>
        <w:t>непредставление или представление не в полном объеме документов, указанных в пунктах 2.1 - 2.3 или 2.5 настоящих Правил.</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2.13. Заключение комиссии подписывается всеми ее членами и хранится в личном деле </w:t>
      </w:r>
      <w:proofErr w:type="gramStart"/>
      <w:r w:rsidRPr="00A17EC5">
        <w:rPr>
          <w:rFonts w:ascii="Times New Roman" w:eastAsia="Times New Roman" w:hAnsi="Times New Roman" w:cs="Times New Roman"/>
          <w:color w:val="2D2D2D"/>
          <w:sz w:val="28"/>
          <w:szCs w:val="28"/>
          <w:lang w:eastAsia="ru-RU"/>
        </w:rPr>
        <w:t>обучающегося</w:t>
      </w:r>
      <w:proofErr w:type="gramEnd"/>
      <w:r w:rsidRPr="00A17EC5">
        <w:rPr>
          <w:rFonts w:ascii="Times New Roman" w:eastAsia="Times New Roman" w:hAnsi="Times New Roman" w:cs="Times New Roman"/>
          <w:color w:val="2D2D2D"/>
          <w:sz w:val="28"/>
          <w:szCs w:val="28"/>
          <w:lang w:eastAsia="ru-RU"/>
        </w:rPr>
        <w:t xml:space="preserve"> вместе с документами, указанными в пунктах 2.1 - 2.3 и 2.5 настоящих Правил.</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2.14. Решение образовательной организации о предоставлении бесплатного питания </w:t>
      </w:r>
      <w:proofErr w:type="gramStart"/>
      <w:r w:rsidRPr="00A17EC5">
        <w:rPr>
          <w:rFonts w:ascii="Times New Roman" w:eastAsia="Times New Roman" w:hAnsi="Times New Roman" w:cs="Times New Roman"/>
          <w:color w:val="2D2D2D"/>
          <w:sz w:val="28"/>
          <w:szCs w:val="28"/>
          <w:lang w:eastAsia="ru-RU"/>
        </w:rPr>
        <w:t>обучающемуся</w:t>
      </w:r>
      <w:proofErr w:type="gramEnd"/>
      <w:r w:rsidRPr="00A17EC5">
        <w:rPr>
          <w:rFonts w:ascii="Times New Roman" w:eastAsia="Times New Roman" w:hAnsi="Times New Roman" w:cs="Times New Roman"/>
          <w:color w:val="2D2D2D"/>
          <w:sz w:val="28"/>
          <w:szCs w:val="28"/>
          <w:lang w:eastAsia="ru-RU"/>
        </w:rPr>
        <w:t xml:space="preserve"> оформляется приказом образовательной организации в день получения руководителем образовательной организации положительного заключения комиссии, но не позднее 4 рабочих дней со дня регистрации заявления (ходатайства).</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r>
      <w:proofErr w:type="gramStart"/>
      <w:r w:rsidRPr="00A17EC5">
        <w:rPr>
          <w:rFonts w:ascii="Times New Roman" w:eastAsia="Times New Roman" w:hAnsi="Times New Roman" w:cs="Times New Roman"/>
          <w:color w:val="2D2D2D"/>
          <w:sz w:val="28"/>
          <w:szCs w:val="28"/>
          <w:lang w:eastAsia="ru-RU"/>
        </w:rPr>
        <w:t>Решение образовательной организации о предоставлении бесплатного питания обучающимся, указанным в пункте 2.6 настоящих Правил, оформляется приказом образовательной организации в день зачисления обучающихся на обучение.</w:t>
      </w:r>
      <w:proofErr w:type="gramEnd"/>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2.15. Руководитель образовательной организации в течение одного рабочего дня со дня получения отрицательного заключения комиссии, но не позднее 4 рабочих дней со дня регистрации заявления (ходатайства) направляет заявителю письменное уведомление об отказе в предоставлении обучающемуся питания на бесплатной основе.</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Решение образовательной организации об отказе в предоставлении </w:t>
      </w:r>
      <w:proofErr w:type="gramStart"/>
      <w:r w:rsidRPr="00A17EC5">
        <w:rPr>
          <w:rFonts w:ascii="Times New Roman" w:eastAsia="Times New Roman" w:hAnsi="Times New Roman" w:cs="Times New Roman"/>
          <w:color w:val="2D2D2D"/>
          <w:sz w:val="28"/>
          <w:szCs w:val="28"/>
          <w:lang w:eastAsia="ru-RU"/>
        </w:rPr>
        <w:t>обучающемуся</w:t>
      </w:r>
      <w:proofErr w:type="gramEnd"/>
      <w:r w:rsidRPr="00A17EC5">
        <w:rPr>
          <w:rFonts w:ascii="Times New Roman" w:eastAsia="Times New Roman" w:hAnsi="Times New Roman" w:cs="Times New Roman"/>
          <w:color w:val="2D2D2D"/>
          <w:sz w:val="28"/>
          <w:szCs w:val="28"/>
          <w:lang w:eastAsia="ru-RU"/>
        </w:rPr>
        <w:t xml:space="preserve"> питания на бесплатной основе может быть обжаловано.</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2.16. </w:t>
      </w:r>
      <w:proofErr w:type="gramStart"/>
      <w:r w:rsidRPr="00A17EC5">
        <w:rPr>
          <w:rFonts w:ascii="Times New Roman" w:eastAsia="Times New Roman" w:hAnsi="Times New Roman" w:cs="Times New Roman"/>
          <w:color w:val="2D2D2D"/>
          <w:sz w:val="28"/>
          <w:szCs w:val="28"/>
          <w:lang w:eastAsia="ru-RU"/>
        </w:rPr>
        <w:t>Контроль за</w:t>
      </w:r>
      <w:proofErr w:type="gramEnd"/>
      <w:r w:rsidRPr="00A17EC5">
        <w:rPr>
          <w:rFonts w:ascii="Times New Roman" w:eastAsia="Times New Roman" w:hAnsi="Times New Roman" w:cs="Times New Roman"/>
          <w:color w:val="2D2D2D"/>
          <w:sz w:val="28"/>
          <w:szCs w:val="28"/>
          <w:lang w:eastAsia="ru-RU"/>
        </w:rPr>
        <w:t xml:space="preserve"> соблюдением комиссией сроков подготовки заключения, за сроками издания приказов и направления уведомлений осуществляет руководитель образовательной организации.</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2.17. Бесплатное питание предоставляется </w:t>
      </w:r>
      <w:proofErr w:type="gramStart"/>
      <w:r w:rsidRPr="00A17EC5">
        <w:rPr>
          <w:rFonts w:ascii="Times New Roman" w:eastAsia="Times New Roman" w:hAnsi="Times New Roman" w:cs="Times New Roman"/>
          <w:color w:val="2D2D2D"/>
          <w:sz w:val="28"/>
          <w:szCs w:val="28"/>
          <w:lang w:eastAsia="ru-RU"/>
        </w:rPr>
        <w:t>обучающемуся</w:t>
      </w:r>
      <w:proofErr w:type="gramEnd"/>
      <w:r w:rsidRPr="00A17EC5">
        <w:rPr>
          <w:rFonts w:ascii="Times New Roman" w:eastAsia="Times New Roman" w:hAnsi="Times New Roman" w:cs="Times New Roman"/>
          <w:color w:val="2D2D2D"/>
          <w:sz w:val="28"/>
          <w:szCs w:val="28"/>
          <w:lang w:eastAsia="ru-RU"/>
        </w:rPr>
        <w:t xml:space="preserve"> со дня издания приказа, указанного в пункте 2.14 настоящих Правил, по день окончания учебного года (окончания учебных занятий в образовательной организации).</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В случае, указанном в пункте 2.5 настоящих Правил, бесплатное питание предоставляется в учебном году на срок до двух месяцев.</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Предоставление бесплатного питания прекращается ранее установленных сроков в случае выбытия обучающегося из образовательной организации, </w:t>
      </w:r>
      <w:r w:rsidRPr="00A17EC5">
        <w:rPr>
          <w:rFonts w:ascii="Times New Roman" w:eastAsia="Times New Roman" w:hAnsi="Times New Roman" w:cs="Times New Roman"/>
          <w:color w:val="2D2D2D"/>
          <w:sz w:val="28"/>
          <w:szCs w:val="28"/>
          <w:lang w:eastAsia="ru-RU"/>
        </w:rPr>
        <w:lastRenderedPageBreak/>
        <w:t>утраты обучающимся права на получение бесплатного питания либо на основании заявления заявителя.</w:t>
      </w:r>
    </w:p>
    <w:p w:rsidR="009B2D26"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t>Прекращение предоставления бесплатного питания оформляется приказом образовательной организации с указанием даты прекращения предоставления бесплатного питания и его мотивов.</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2.18. Заявители, указанные в пунктах 2.4 и 2.5 настоящих Правил, обязаны сообщить в письменной форме в образовательную организацию об изменении обстоятельств, влияющих на получение бесплатного питания, в 10-дневный срок со дня возникновения таких обстоятельств.</w:t>
      </w:r>
    </w:p>
    <w:p w:rsidR="00A17EC5" w:rsidRPr="009B2D26" w:rsidRDefault="00A17EC5" w:rsidP="009B2D26">
      <w:pPr>
        <w:shd w:val="clear" w:color="auto" w:fill="FFFFFF"/>
        <w:spacing w:before="375" w:after="225" w:line="240" w:lineRule="auto"/>
        <w:jc w:val="center"/>
        <w:textAlignment w:val="baseline"/>
        <w:outlineLvl w:val="2"/>
        <w:rPr>
          <w:rFonts w:ascii="Times New Roman" w:eastAsia="Times New Roman" w:hAnsi="Times New Roman" w:cs="Times New Roman"/>
          <w:b/>
          <w:color w:val="4C4C4C"/>
          <w:sz w:val="28"/>
          <w:szCs w:val="28"/>
          <w:lang w:eastAsia="ru-RU"/>
        </w:rPr>
      </w:pPr>
      <w:r w:rsidRPr="009B2D26">
        <w:rPr>
          <w:rFonts w:ascii="Times New Roman" w:eastAsia="Times New Roman" w:hAnsi="Times New Roman" w:cs="Times New Roman"/>
          <w:b/>
          <w:color w:val="4C4C4C"/>
          <w:sz w:val="28"/>
          <w:szCs w:val="28"/>
          <w:lang w:eastAsia="ru-RU"/>
        </w:rPr>
        <w:t xml:space="preserve">3. Особенности организации и предоставления бесплатного питания </w:t>
      </w:r>
      <w:proofErr w:type="gramStart"/>
      <w:r w:rsidRPr="009B2D26">
        <w:rPr>
          <w:rFonts w:ascii="Times New Roman" w:eastAsia="Times New Roman" w:hAnsi="Times New Roman" w:cs="Times New Roman"/>
          <w:b/>
          <w:color w:val="4C4C4C"/>
          <w:sz w:val="28"/>
          <w:szCs w:val="28"/>
          <w:lang w:eastAsia="ru-RU"/>
        </w:rPr>
        <w:t>обучающимся</w:t>
      </w:r>
      <w:proofErr w:type="gramEnd"/>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3.1. </w:t>
      </w:r>
      <w:proofErr w:type="gramStart"/>
      <w:r w:rsidRPr="00A17EC5">
        <w:rPr>
          <w:rFonts w:ascii="Times New Roman" w:eastAsia="Times New Roman" w:hAnsi="Times New Roman" w:cs="Times New Roman"/>
          <w:color w:val="2D2D2D"/>
          <w:sz w:val="28"/>
          <w:szCs w:val="28"/>
          <w:lang w:eastAsia="ru-RU"/>
        </w:rPr>
        <w:t>Организация предоставления бесплатного питания в образовательной организации должна осуществляться в строгом соответствии с санитарными правилами, устанавливающими санитарно-эпидемиологические требования к организации питания обучающихся в образовательных организациях, и настоящими Правилами.</w:t>
      </w:r>
      <w:proofErr w:type="gramEnd"/>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Состав и структура рационов питания в образовательной организации определяются единым меню, разработанным на основании санитарно-эпидемиологических требований Министерством образования и науки Республики Северная Осетия-Алания, учредителем образовательной организации и согласованным с территориальным органом Федеральной службы по надзору в сфере защиты прав потребителей и благополучия человека.</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При организации питания обучающихся 1 - 4 классов должны также учитываться положения </w:t>
      </w:r>
      <w:hyperlink r:id="rId10" w:history="1">
        <w:r w:rsidRPr="00A17EC5">
          <w:rPr>
            <w:rFonts w:ascii="Times New Roman" w:eastAsia="Times New Roman" w:hAnsi="Times New Roman" w:cs="Times New Roman"/>
            <w:color w:val="00466E"/>
            <w:sz w:val="28"/>
            <w:szCs w:val="28"/>
            <w:u w:val="single"/>
            <w:lang w:eastAsia="ru-RU"/>
          </w:rPr>
          <w:t>Постановления Правительства Республики Северная Осетия-Алания от 28 августа 2020 N 285 "Об утверждении регионального стандарта оказания услуги по обеспечению горячим питанием обучающихся 1 - 4 классов государственных и муниципальных образовательных организаций в Республике Северная Осетия-Алания"</w:t>
        </w:r>
      </w:hyperlink>
      <w:r w:rsidRPr="00A17EC5">
        <w:rPr>
          <w:rFonts w:ascii="Times New Roman" w:eastAsia="Times New Roman" w:hAnsi="Times New Roman" w:cs="Times New Roman"/>
          <w:color w:val="2D2D2D"/>
          <w:sz w:val="28"/>
          <w:szCs w:val="28"/>
          <w:lang w:eastAsia="ru-RU"/>
        </w:rPr>
        <w:t>.</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3.2. Руководитель образовательной организации является ответственным лицом за организацию и качество питания, а также за полноту охвата </w:t>
      </w:r>
      <w:proofErr w:type="gramStart"/>
      <w:r w:rsidRPr="00A17EC5">
        <w:rPr>
          <w:rFonts w:ascii="Times New Roman" w:eastAsia="Times New Roman" w:hAnsi="Times New Roman" w:cs="Times New Roman"/>
          <w:color w:val="2D2D2D"/>
          <w:sz w:val="28"/>
          <w:szCs w:val="28"/>
          <w:lang w:eastAsia="ru-RU"/>
        </w:rPr>
        <w:t>обучающихся</w:t>
      </w:r>
      <w:proofErr w:type="gramEnd"/>
      <w:r w:rsidRPr="00A17EC5">
        <w:rPr>
          <w:rFonts w:ascii="Times New Roman" w:eastAsia="Times New Roman" w:hAnsi="Times New Roman" w:cs="Times New Roman"/>
          <w:color w:val="2D2D2D"/>
          <w:sz w:val="28"/>
          <w:szCs w:val="28"/>
          <w:lang w:eastAsia="ru-RU"/>
        </w:rPr>
        <w:t xml:space="preserve"> бесплатным питанием.</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Приказом образовательной организации определяется работник, организующий мероприятия по предоставлению питания на бесплатной основе (далее по тексту - организатор питания).</w:t>
      </w:r>
    </w:p>
    <w:p w:rsidR="009B2D26"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Организатор питания ведет ежедневный учет количества фактически </w:t>
      </w:r>
      <w:r w:rsidRPr="00A17EC5">
        <w:rPr>
          <w:rFonts w:ascii="Times New Roman" w:eastAsia="Times New Roman" w:hAnsi="Times New Roman" w:cs="Times New Roman"/>
          <w:color w:val="2D2D2D"/>
          <w:sz w:val="28"/>
          <w:szCs w:val="28"/>
          <w:lang w:eastAsia="ru-RU"/>
        </w:rPr>
        <w:lastRenderedPageBreak/>
        <w:t xml:space="preserve">полученного </w:t>
      </w:r>
      <w:proofErr w:type="gramStart"/>
      <w:r w:rsidRPr="00A17EC5">
        <w:rPr>
          <w:rFonts w:ascii="Times New Roman" w:eastAsia="Times New Roman" w:hAnsi="Times New Roman" w:cs="Times New Roman"/>
          <w:color w:val="2D2D2D"/>
          <w:sz w:val="28"/>
          <w:szCs w:val="28"/>
          <w:lang w:eastAsia="ru-RU"/>
        </w:rPr>
        <w:t>обучающимися</w:t>
      </w:r>
      <w:proofErr w:type="gramEnd"/>
      <w:r w:rsidRPr="00A17EC5">
        <w:rPr>
          <w:rFonts w:ascii="Times New Roman" w:eastAsia="Times New Roman" w:hAnsi="Times New Roman" w:cs="Times New Roman"/>
          <w:color w:val="2D2D2D"/>
          <w:sz w:val="28"/>
          <w:szCs w:val="28"/>
          <w:lang w:eastAsia="ru-RU"/>
        </w:rPr>
        <w:t xml:space="preserve"> бесплатного питания по классам (группам) в журнале учета.</w:t>
      </w: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9B2D26" w:rsidRDefault="009B2D26"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t xml:space="preserve"> Организатор питания также ведет учет учебных дней обучающихся с ограниченными возможностями здоровья, которым обучение организовано на дому.</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Образовательная организация обязана обеспечить сохранность документов, касающихся получения обучающимися питания на бесплатной основе (в том числе обеспечения наборами пищевых продуктов), в течение не менее трех лет после окончания обучающимися образовательной организации или их перевода в другую образовательную организацию.</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3.3. Организацию обеспечения в образовательных организациях единого учета обучающих, получающих бесплатное питание, осуществляют учредители образовательных организаций.</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3.4. В образовательной организации осуществляется общественный (родительский) контроль за качеством организации питания </w:t>
      </w:r>
      <w:proofErr w:type="gramStart"/>
      <w:r w:rsidRPr="00A17EC5">
        <w:rPr>
          <w:rFonts w:ascii="Times New Roman" w:eastAsia="Times New Roman" w:hAnsi="Times New Roman" w:cs="Times New Roman"/>
          <w:color w:val="2D2D2D"/>
          <w:sz w:val="28"/>
          <w:szCs w:val="28"/>
          <w:lang w:eastAsia="ru-RU"/>
        </w:rPr>
        <w:t>обучающихся</w:t>
      </w:r>
      <w:proofErr w:type="gramEnd"/>
      <w:r w:rsidRPr="00A17EC5">
        <w:rPr>
          <w:rFonts w:ascii="Times New Roman" w:eastAsia="Times New Roman" w:hAnsi="Times New Roman" w:cs="Times New Roman"/>
          <w:color w:val="2D2D2D"/>
          <w:sz w:val="28"/>
          <w:szCs w:val="28"/>
          <w:lang w:eastAsia="ru-RU"/>
        </w:rPr>
        <w:t>. Качество организации питания обучающихся, результаты общественного (родительского) контроля учитываются учредителем образовательной организации при оценке деятельности руководителя образовательной организации, в том числе при принятии кадровых решений.</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3.5. Бесплатное питание предоставляется </w:t>
      </w:r>
      <w:proofErr w:type="gramStart"/>
      <w:r w:rsidRPr="00A17EC5">
        <w:rPr>
          <w:rFonts w:ascii="Times New Roman" w:eastAsia="Times New Roman" w:hAnsi="Times New Roman" w:cs="Times New Roman"/>
          <w:color w:val="2D2D2D"/>
          <w:sz w:val="28"/>
          <w:szCs w:val="28"/>
          <w:lang w:eastAsia="ru-RU"/>
        </w:rPr>
        <w:t>обучающимся</w:t>
      </w:r>
      <w:proofErr w:type="gramEnd"/>
      <w:r w:rsidRPr="00A17EC5">
        <w:rPr>
          <w:rFonts w:ascii="Times New Roman" w:eastAsia="Times New Roman" w:hAnsi="Times New Roman" w:cs="Times New Roman"/>
          <w:color w:val="2D2D2D"/>
          <w:sz w:val="28"/>
          <w:szCs w:val="28"/>
          <w:lang w:eastAsia="ru-RU"/>
        </w:rPr>
        <w:t xml:space="preserve"> в дни посещения ими образовательной организации (теоретические занятия, занятия по производственному обучению и производственной практике).</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3.6. Обучающимся с ограниченными возможностями здоровья, осваивающим основные образовательные программы на дому, предоставляется денежная компенсация стоимости питания за учебные дни на основании заявления по установленной форме. Денежная компенсация предоставляется образовательной организацией ежемесячно посредством перечисления денежных средств на счет заявителя в срок до 10 числа месяца, следующего </w:t>
      </w:r>
      <w:proofErr w:type="gramStart"/>
      <w:r w:rsidRPr="00A17EC5">
        <w:rPr>
          <w:rFonts w:ascii="Times New Roman" w:eastAsia="Times New Roman" w:hAnsi="Times New Roman" w:cs="Times New Roman"/>
          <w:color w:val="2D2D2D"/>
          <w:sz w:val="28"/>
          <w:szCs w:val="28"/>
          <w:lang w:eastAsia="ru-RU"/>
        </w:rPr>
        <w:t>за</w:t>
      </w:r>
      <w:proofErr w:type="gramEnd"/>
      <w:r w:rsidRPr="00A17EC5">
        <w:rPr>
          <w:rFonts w:ascii="Times New Roman" w:eastAsia="Times New Roman" w:hAnsi="Times New Roman" w:cs="Times New Roman"/>
          <w:color w:val="2D2D2D"/>
          <w:sz w:val="28"/>
          <w:szCs w:val="28"/>
          <w:lang w:eastAsia="ru-RU"/>
        </w:rPr>
        <w:t xml:space="preserve"> отчетным.</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3.7. </w:t>
      </w:r>
      <w:proofErr w:type="gramStart"/>
      <w:r w:rsidRPr="00A17EC5">
        <w:rPr>
          <w:rFonts w:ascii="Times New Roman" w:eastAsia="Times New Roman" w:hAnsi="Times New Roman" w:cs="Times New Roman"/>
          <w:color w:val="2D2D2D"/>
          <w:sz w:val="28"/>
          <w:szCs w:val="28"/>
          <w:lang w:eastAsia="ru-RU"/>
        </w:rPr>
        <w:t>В случае наступле</w:t>
      </w:r>
      <w:r>
        <w:rPr>
          <w:rFonts w:ascii="Times New Roman" w:eastAsia="Times New Roman" w:hAnsi="Times New Roman" w:cs="Times New Roman"/>
          <w:color w:val="2D2D2D"/>
          <w:sz w:val="28"/>
          <w:szCs w:val="28"/>
          <w:lang w:eastAsia="ru-RU"/>
        </w:rPr>
        <w:t xml:space="preserve">ния чрезвычайных обстоятельств, </w:t>
      </w:r>
      <w:r w:rsidRPr="00A17EC5">
        <w:rPr>
          <w:rFonts w:ascii="Times New Roman" w:eastAsia="Times New Roman" w:hAnsi="Times New Roman" w:cs="Times New Roman"/>
          <w:color w:val="2D2D2D"/>
          <w:sz w:val="28"/>
          <w:szCs w:val="28"/>
          <w:lang w:eastAsia="ru-RU"/>
        </w:rPr>
        <w:t xml:space="preserve">введения в Республике Северная Осетия-Алания режима повышенной готовности или ограничительных </w:t>
      </w:r>
      <w:r w:rsidR="00442292">
        <w:rPr>
          <w:rFonts w:ascii="Times New Roman" w:eastAsia="Times New Roman" w:hAnsi="Times New Roman" w:cs="Times New Roman"/>
          <w:color w:val="2D2D2D"/>
          <w:sz w:val="28"/>
          <w:szCs w:val="28"/>
          <w:lang w:eastAsia="ru-RU"/>
        </w:rPr>
        <w:t xml:space="preserve"> </w:t>
      </w:r>
      <w:r w:rsidRPr="00A17EC5">
        <w:rPr>
          <w:rFonts w:ascii="Times New Roman" w:eastAsia="Times New Roman" w:hAnsi="Times New Roman" w:cs="Times New Roman"/>
          <w:color w:val="2D2D2D"/>
          <w:sz w:val="28"/>
          <w:szCs w:val="28"/>
          <w:lang w:eastAsia="ru-RU"/>
        </w:rPr>
        <w:t>мероприятий (карантина</w:t>
      </w:r>
      <w:r w:rsidR="00442292">
        <w:rPr>
          <w:rFonts w:ascii="Times New Roman" w:eastAsia="Times New Roman" w:hAnsi="Times New Roman" w:cs="Times New Roman"/>
          <w:color w:val="2D2D2D"/>
          <w:sz w:val="28"/>
          <w:szCs w:val="28"/>
          <w:lang w:eastAsia="ru-RU"/>
        </w:rPr>
        <w:t xml:space="preserve">) </w:t>
      </w:r>
      <w:r w:rsidRPr="00A17EC5">
        <w:rPr>
          <w:rFonts w:ascii="Times New Roman" w:eastAsia="Times New Roman" w:hAnsi="Times New Roman" w:cs="Times New Roman"/>
          <w:color w:val="2D2D2D"/>
          <w:sz w:val="28"/>
          <w:szCs w:val="28"/>
          <w:lang w:eastAsia="ru-RU"/>
        </w:rPr>
        <w:t>учредителями образовательных организаций с учетом конкретной ситуации</w:t>
      </w:r>
      <w:r w:rsidR="00442292">
        <w:rPr>
          <w:rFonts w:ascii="Times New Roman" w:eastAsia="Times New Roman" w:hAnsi="Times New Roman" w:cs="Times New Roman"/>
          <w:color w:val="2D2D2D"/>
          <w:sz w:val="28"/>
          <w:szCs w:val="28"/>
          <w:lang w:eastAsia="ru-RU"/>
        </w:rPr>
        <w:t>, или перехода на  дистанционный  режим обучения в соответствии с локальным актом ОО,</w:t>
      </w:r>
      <w:r w:rsidRPr="00A17EC5">
        <w:rPr>
          <w:rFonts w:ascii="Times New Roman" w:eastAsia="Times New Roman" w:hAnsi="Times New Roman" w:cs="Times New Roman"/>
          <w:color w:val="2D2D2D"/>
          <w:sz w:val="28"/>
          <w:szCs w:val="28"/>
          <w:lang w:eastAsia="ru-RU"/>
        </w:rPr>
        <w:t xml:space="preserve"> может приниматься решение о выдаче обучающимся набора пищевых продуктов (сухого пайка, продовольственного пайка), предназначенных для организации питания обучающихся.</w:t>
      </w:r>
      <w:proofErr w:type="gramEnd"/>
      <w:r w:rsidR="00442292">
        <w:rPr>
          <w:rFonts w:ascii="Times New Roman" w:eastAsia="Times New Roman" w:hAnsi="Times New Roman" w:cs="Times New Roman"/>
          <w:color w:val="2D2D2D"/>
          <w:sz w:val="28"/>
          <w:szCs w:val="28"/>
          <w:lang w:eastAsia="ru-RU"/>
        </w:rPr>
        <w:t xml:space="preserve"> </w:t>
      </w:r>
      <w:r w:rsidRPr="00A17EC5">
        <w:rPr>
          <w:rFonts w:ascii="Times New Roman" w:eastAsia="Times New Roman" w:hAnsi="Times New Roman" w:cs="Times New Roman"/>
          <w:color w:val="2D2D2D"/>
          <w:sz w:val="28"/>
          <w:szCs w:val="28"/>
          <w:lang w:eastAsia="ru-RU"/>
        </w:rPr>
        <w:br/>
      </w:r>
      <w:r w:rsidRPr="00A17EC5">
        <w:rPr>
          <w:rFonts w:ascii="Times New Roman" w:eastAsia="Times New Roman" w:hAnsi="Times New Roman" w:cs="Times New Roman"/>
          <w:color w:val="2D2D2D"/>
          <w:sz w:val="28"/>
          <w:szCs w:val="28"/>
          <w:lang w:eastAsia="ru-RU"/>
        </w:rPr>
        <w:lastRenderedPageBreak/>
        <w:t>Замена бесплатного питания набором пищевых продуктов осуществляется в соответствии с приказом образовательной организации.</w:t>
      </w:r>
    </w:p>
    <w:p w:rsidR="009B2D26" w:rsidRDefault="009B2D26" w:rsidP="00A17EC5">
      <w:pPr>
        <w:shd w:val="clear" w:color="auto" w:fill="FFFFFF"/>
        <w:spacing w:before="375" w:after="225" w:line="240" w:lineRule="auto"/>
        <w:jc w:val="both"/>
        <w:textAlignment w:val="baseline"/>
        <w:outlineLvl w:val="2"/>
        <w:rPr>
          <w:rFonts w:ascii="Times New Roman" w:eastAsia="Times New Roman" w:hAnsi="Times New Roman" w:cs="Times New Roman"/>
          <w:b/>
          <w:color w:val="4C4C4C"/>
          <w:sz w:val="28"/>
          <w:szCs w:val="28"/>
          <w:lang w:eastAsia="ru-RU"/>
        </w:rPr>
      </w:pPr>
    </w:p>
    <w:p w:rsidR="00A17EC5" w:rsidRPr="00A17EC5" w:rsidRDefault="00A17EC5" w:rsidP="00A17EC5">
      <w:pPr>
        <w:shd w:val="clear" w:color="auto" w:fill="FFFFFF"/>
        <w:spacing w:before="375" w:after="225" w:line="240" w:lineRule="auto"/>
        <w:jc w:val="both"/>
        <w:textAlignment w:val="baseline"/>
        <w:outlineLvl w:val="2"/>
        <w:rPr>
          <w:rFonts w:ascii="Times New Roman" w:eastAsia="Times New Roman" w:hAnsi="Times New Roman" w:cs="Times New Roman"/>
          <w:b/>
          <w:color w:val="4C4C4C"/>
          <w:sz w:val="28"/>
          <w:szCs w:val="28"/>
          <w:lang w:eastAsia="ru-RU"/>
        </w:rPr>
      </w:pPr>
      <w:r w:rsidRPr="00A17EC5">
        <w:rPr>
          <w:rFonts w:ascii="Times New Roman" w:eastAsia="Times New Roman" w:hAnsi="Times New Roman" w:cs="Times New Roman"/>
          <w:b/>
          <w:color w:val="4C4C4C"/>
          <w:sz w:val="28"/>
          <w:szCs w:val="28"/>
          <w:lang w:eastAsia="ru-RU"/>
        </w:rPr>
        <w:t xml:space="preserve">4. Финансирование расходов на предоставление бесплатного питания </w:t>
      </w:r>
      <w:proofErr w:type="gramStart"/>
      <w:r w:rsidRPr="00A17EC5">
        <w:rPr>
          <w:rFonts w:ascii="Times New Roman" w:eastAsia="Times New Roman" w:hAnsi="Times New Roman" w:cs="Times New Roman"/>
          <w:b/>
          <w:color w:val="4C4C4C"/>
          <w:sz w:val="28"/>
          <w:szCs w:val="28"/>
          <w:lang w:eastAsia="ru-RU"/>
        </w:rPr>
        <w:t>обучающимся</w:t>
      </w:r>
      <w:proofErr w:type="gramEnd"/>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br/>
        <w:t>4.1</w:t>
      </w:r>
      <w:r w:rsidRPr="00A17EC5">
        <w:rPr>
          <w:rFonts w:ascii="Times New Roman" w:eastAsia="Times New Roman" w:hAnsi="Times New Roman" w:cs="Times New Roman"/>
          <w:color w:val="2D2D2D"/>
          <w:sz w:val="28"/>
          <w:szCs w:val="28"/>
          <w:lang w:eastAsia="ru-RU"/>
        </w:rPr>
        <w:t>. Объем финансирования расходов бюджета муниципального образования г. Владикавказ на предоставление бесплатного питания обучающимся в образовательных организациях формируется органом исполнительной власти, осуществляющим функции и полномочия учредителя образовательной организации (далее по тексту - учредитель), и рассчитывается исходя из общего числа обучающихся, количества дней получения образования в образовательных организациях (или на дому) и фактически сложившейся стоимости питания.</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Pr>
          <w:rFonts w:ascii="Times New Roman" w:eastAsia="Times New Roman" w:hAnsi="Times New Roman" w:cs="Times New Roman"/>
          <w:color w:val="2D2D2D"/>
          <w:sz w:val="28"/>
          <w:szCs w:val="28"/>
          <w:lang w:eastAsia="ru-RU"/>
        </w:rPr>
        <w:br/>
        <w:t>4.2</w:t>
      </w:r>
      <w:r w:rsidRPr="00A17EC5">
        <w:rPr>
          <w:rFonts w:ascii="Times New Roman" w:eastAsia="Times New Roman" w:hAnsi="Times New Roman" w:cs="Times New Roman"/>
          <w:color w:val="2D2D2D"/>
          <w:sz w:val="28"/>
          <w:szCs w:val="28"/>
          <w:lang w:eastAsia="ru-RU"/>
        </w:rPr>
        <w:t xml:space="preserve">. Руководители образовательных организаций несут персональную ответственность за целевое расходование бюджетных средств, выделенных образовательной организации на предоставление бесплатного питания </w:t>
      </w:r>
      <w:proofErr w:type="gramStart"/>
      <w:r w:rsidRPr="00A17EC5">
        <w:rPr>
          <w:rFonts w:ascii="Times New Roman" w:eastAsia="Times New Roman" w:hAnsi="Times New Roman" w:cs="Times New Roman"/>
          <w:color w:val="2D2D2D"/>
          <w:sz w:val="28"/>
          <w:szCs w:val="28"/>
          <w:lang w:eastAsia="ru-RU"/>
        </w:rPr>
        <w:t>обучающимся</w:t>
      </w:r>
      <w:proofErr w:type="gramEnd"/>
      <w:r w:rsidRPr="00A17EC5">
        <w:rPr>
          <w:rFonts w:ascii="Times New Roman" w:eastAsia="Times New Roman" w:hAnsi="Times New Roman" w:cs="Times New Roman"/>
          <w:color w:val="2D2D2D"/>
          <w:sz w:val="28"/>
          <w:szCs w:val="28"/>
          <w:lang w:eastAsia="ru-RU"/>
        </w:rPr>
        <w:t>.</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r>
      <w:r>
        <w:rPr>
          <w:rFonts w:ascii="Times New Roman" w:eastAsia="Times New Roman" w:hAnsi="Times New Roman" w:cs="Times New Roman"/>
          <w:color w:val="2D2D2D"/>
          <w:sz w:val="28"/>
          <w:szCs w:val="28"/>
          <w:lang w:eastAsia="ru-RU"/>
        </w:rPr>
        <w:t>4.3.</w:t>
      </w:r>
      <w:r w:rsidRPr="00A17EC5">
        <w:rPr>
          <w:rFonts w:ascii="Times New Roman" w:eastAsia="Times New Roman" w:hAnsi="Times New Roman" w:cs="Times New Roman"/>
          <w:color w:val="2D2D2D"/>
          <w:sz w:val="28"/>
          <w:szCs w:val="28"/>
          <w:lang w:eastAsia="ru-RU"/>
        </w:rPr>
        <w:t xml:space="preserve">Руководители образовательных организаций ежемесячно представляют учредителю по установленной им форме отчет о расходовании бюджетных средств и фактически сложившейся стоимости питания в конкретной образовательной организации в срок до 10 числа месяца, следующего </w:t>
      </w:r>
      <w:proofErr w:type="gramStart"/>
      <w:r w:rsidRPr="00A17EC5">
        <w:rPr>
          <w:rFonts w:ascii="Times New Roman" w:eastAsia="Times New Roman" w:hAnsi="Times New Roman" w:cs="Times New Roman"/>
          <w:color w:val="2D2D2D"/>
          <w:sz w:val="28"/>
          <w:szCs w:val="28"/>
          <w:lang w:eastAsia="ru-RU"/>
        </w:rPr>
        <w:t>за</w:t>
      </w:r>
      <w:proofErr w:type="gramEnd"/>
      <w:r w:rsidRPr="00A17EC5">
        <w:rPr>
          <w:rFonts w:ascii="Times New Roman" w:eastAsia="Times New Roman" w:hAnsi="Times New Roman" w:cs="Times New Roman"/>
          <w:color w:val="2D2D2D"/>
          <w:sz w:val="28"/>
          <w:szCs w:val="28"/>
          <w:lang w:eastAsia="ru-RU"/>
        </w:rPr>
        <w:t xml:space="preserve"> отчетным.</w:t>
      </w:r>
    </w:p>
    <w:p w:rsidR="00A17EC5" w:rsidRPr="00A17EC5" w:rsidRDefault="00A17EC5" w:rsidP="00A17EC5">
      <w:pPr>
        <w:shd w:val="clear" w:color="auto" w:fill="FFFFFF"/>
        <w:spacing w:after="0" w:line="315" w:lineRule="atLeast"/>
        <w:jc w:val="both"/>
        <w:textAlignment w:val="baseline"/>
        <w:rPr>
          <w:rFonts w:ascii="Times New Roman" w:eastAsia="Times New Roman" w:hAnsi="Times New Roman" w:cs="Times New Roman"/>
          <w:color w:val="2D2D2D"/>
          <w:sz w:val="28"/>
          <w:szCs w:val="28"/>
          <w:lang w:eastAsia="ru-RU"/>
        </w:rPr>
      </w:pPr>
      <w:r w:rsidRPr="00A17EC5">
        <w:rPr>
          <w:rFonts w:ascii="Times New Roman" w:eastAsia="Times New Roman" w:hAnsi="Times New Roman" w:cs="Times New Roman"/>
          <w:color w:val="2D2D2D"/>
          <w:sz w:val="28"/>
          <w:szCs w:val="28"/>
          <w:lang w:eastAsia="ru-RU"/>
        </w:rPr>
        <w:br/>
        <w:t xml:space="preserve">4.4. </w:t>
      </w:r>
      <w:proofErr w:type="gramStart"/>
      <w:r w:rsidRPr="00A17EC5">
        <w:rPr>
          <w:rFonts w:ascii="Times New Roman" w:eastAsia="Times New Roman" w:hAnsi="Times New Roman" w:cs="Times New Roman"/>
          <w:color w:val="2D2D2D"/>
          <w:sz w:val="28"/>
          <w:szCs w:val="28"/>
          <w:lang w:eastAsia="ru-RU"/>
        </w:rPr>
        <w:t>Контроль за</w:t>
      </w:r>
      <w:proofErr w:type="gramEnd"/>
      <w:r w:rsidRPr="00A17EC5">
        <w:rPr>
          <w:rFonts w:ascii="Times New Roman" w:eastAsia="Times New Roman" w:hAnsi="Times New Roman" w:cs="Times New Roman"/>
          <w:color w:val="2D2D2D"/>
          <w:sz w:val="28"/>
          <w:szCs w:val="28"/>
          <w:lang w:eastAsia="ru-RU"/>
        </w:rPr>
        <w:t xml:space="preserve"> расходованием бюджетных ассигнований, предусмотренных на предоставление бесплатного питания обучающимся в образовательных организациях, осуществляет учредитель.</w:t>
      </w:r>
    </w:p>
    <w:p w:rsidR="007A4D9C" w:rsidRDefault="00D76D33"/>
    <w:sectPr w:rsidR="007A4D9C" w:rsidSect="005E7A5E">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E09FD"/>
    <w:multiLevelType w:val="multilevel"/>
    <w:tmpl w:val="9AC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C2247A"/>
    <w:multiLevelType w:val="multilevel"/>
    <w:tmpl w:val="1E54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572B3C"/>
    <w:multiLevelType w:val="multilevel"/>
    <w:tmpl w:val="C976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F8640F"/>
    <w:multiLevelType w:val="multilevel"/>
    <w:tmpl w:val="C4FA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AC6"/>
    <w:rsid w:val="003939B6"/>
    <w:rsid w:val="00442292"/>
    <w:rsid w:val="004515C4"/>
    <w:rsid w:val="004A412B"/>
    <w:rsid w:val="005E7A5E"/>
    <w:rsid w:val="006A7AC6"/>
    <w:rsid w:val="00993BE3"/>
    <w:rsid w:val="009B2D26"/>
    <w:rsid w:val="00A17EC5"/>
    <w:rsid w:val="00A40929"/>
    <w:rsid w:val="00D76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E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EC5"/>
    <w:rPr>
      <w:rFonts w:ascii="Tahoma" w:hAnsi="Tahoma" w:cs="Tahoma"/>
      <w:sz w:val="16"/>
      <w:szCs w:val="16"/>
    </w:rPr>
  </w:style>
  <w:style w:type="paragraph" w:styleId="a5">
    <w:name w:val="No Spacing"/>
    <w:uiPriority w:val="1"/>
    <w:qFormat/>
    <w:rsid w:val="00A17EC5"/>
    <w:pPr>
      <w:spacing w:after="0" w:line="240" w:lineRule="auto"/>
    </w:pPr>
  </w:style>
  <w:style w:type="paragraph" w:customStyle="1" w:styleId="Style4">
    <w:name w:val="Style4"/>
    <w:basedOn w:val="a"/>
    <w:rsid w:val="005E7A5E"/>
    <w:pPr>
      <w:widowControl w:val="0"/>
      <w:autoSpaceDE w:val="0"/>
      <w:autoSpaceDN w:val="0"/>
      <w:adjustRightInd w:val="0"/>
      <w:spacing w:after="0" w:line="216" w:lineRule="exact"/>
      <w:jc w:val="both"/>
    </w:pPr>
    <w:rPr>
      <w:rFonts w:ascii="Microsoft Sans Serif" w:eastAsiaTheme="minorEastAsia" w:hAnsi="Microsoft Sans Serif" w:cs="Times New Roman"/>
      <w:sz w:val="24"/>
      <w:szCs w:val="24"/>
      <w:lang w:eastAsia="ru-RU"/>
    </w:rPr>
  </w:style>
  <w:style w:type="character" w:customStyle="1" w:styleId="FontStyle13">
    <w:name w:val="Font Style13"/>
    <w:basedOn w:val="a0"/>
    <w:rsid w:val="005E7A5E"/>
    <w:rPr>
      <w:rFonts w:ascii="Times New Roman" w:hAnsi="Times New Roman" w:cs="Times New Roman"/>
      <w:sz w:val="22"/>
      <w:szCs w:val="22"/>
    </w:rPr>
  </w:style>
  <w:style w:type="table" w:styleId="a6">
    <w:name w:val="Table Grid"/>
    <w:basedOn w:val="a1"/>
    <w:uiPriority w:val="59"/>
    <w:rsid w:val="005E7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E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EC5"/>
    <w:rPr>
      <w:rFonts w:ascii="Tahoma" w:hAnsi="Tahoma" w:cs="Tahoma"/>
      <w:sz w:val="16"/>
      <w:szCs w:val="16"/>
    </w:rPr>
  </w:style>
  <w:style w:type="paragraph" w:styleId="a5">
    <w:name w:val="No Spacing"/>
    <w:uiPriority w:val="1"/>
    <w:qFormat/>
    <w:rsid w:val="00A17EC5"/>
    <w:pPr>
      <w:spacing w:after="0" w:line="240" w:lineRule="auto"/>
    </w:pPr>
  </w:style>
  <w:style w:type="paragraph" w:customStyle="1" w:styleId="Style4">
    <w:name w:val="Style4"/>
    <w:basedOn w:val="a"/>
    <w:rsid w:val="005E7A5E"/>
    <w:pPr>
      <w:widowControl w:val="0"/>
      <w:autoSpaceDE w:val="0"/>
      <w:autoSpaceDN w:val="0"/>
      <w:adjustRightInd w:val="0"/>
      <w:spacing w:after="0" w:line="216" w:lineRule="exact"/>
      <w:jc w:val="both"/>
    </w:pPr>
    <w:rPr>
      <w:rFonts w:ascii="Microsoft Sans Serif" w:eastAsiaTheme="minorEastAsia" w:hAnsi="Microsoft Sans Serif" w:cs="Times New Roman"/>
      <w:sz w:val="24"/>
      <w:szCs w:val="24"/>
      <w:lang w:eastAsia="ru-RU"/>
    </w:rPr>
  </w:style>
  <w:style w:type="character" w:customStyle="1" w:styleId="FontStyle13">
    <w:name w:val="Font Style13"/>
    <w:basedOn w:val="a0"/>
    <w:rsid w:val="005E7A5E"/>
    <w:rPr>
      <w:rFonts w:ascii="Times New Roman" w:hAnsi="Times New Roman" w:cs="Times New Roman"/>
      <w:sz w:val="22"/>
      <w:szCs w:val="22"/>
    </w:rPr>
  </w:style>
  <w:style w:type="table" w:styleId="a6">
    <w:name w:val="Table Grid"/>
    <w:basedOn w:val="a1"/>
    <w:uiPriority w:val="59"/>
    <w:rsid w:val="005E7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20781">
      <w:bodyDiv w:val="1"/>
      <w:marLeft w:val="0"/>
      <w:marRight w:val="0"/>
      <w:marTop w:val="0"/>
      <w:marBottom w:val="0"/>
      <w:divBdr>
        <w:top w:val="none" w:sz="0" w:space="0" w:color="auto"/>
        <w:left w:val="none" w:sz="0" w:space="0" w:color="auto"/>
        <w:bottom w:val="none" w:sz="0" w:space="0" w:color="auto"/>
        <w:right w:val="none" w:sz="0" w:space="0" w:color="auto"/>
      </w:divBdr>
      <w:divsChild>
        <w:div w:id="1964387853">
          <w:marLeft w:val="0"/>
          <w:marRight w:val="0"/>
          <w:marTop w:val="0"/>
          <w:marBottom w:val="690"/>
          <w:divBdr>
            <w:top w:val="none" w:sz="0" w:space="0" w:color="auto"/>
            <w:left w:val="none" w:sz="0" w:space="0" w:color="auto"/>
            <w:bottom w:val="none" w:sz="0" w:space="0" w:color="auto"/>
            <w:right w:val="none" w:sz="0" w:space="0" w:color="auto"/>
          </w:divBdr>
          <w:divsChild>
            <w:div w:id="284040510">
              <w:marLeft w:val="0"/>
              <w:marRight w:val="0"/>
              <w:marTop w:val="0"/>
              <w:marBottom w:val="450"/>
              <w:divBdr>
                <w:top w:val="none" w:sz="0" w:space="0" w:color="auto"/>
                <w:left w:val="none" w:sz="0" w:space="0" w:color="auto"/>
                <w:bottom w:val="none" w:sz="0" w:space="0" w:color="auto"/>
                <w:right w:val="none" w:sz="0" w:space="0" w:color="auto"/>
              </w:divBdr>
              <w:divsChild>
                <w:div w:id="1981642754">
                  <w:marLeft w:val="0"/>
                  <w:marRight w:val="0"/>
                  <w:marTop w:val="960"/>
                  <w:marBottom w:val="450"/>
                  <w:divBdr>
                    <w:top w:val="single" w:sz="6" w:space="8" w:color="CDCDCD"/>
                    <w:left w:val="single" w:sz="6" w:space="0" w:color="CDCDCD"/>
                    <w:bottom w:val="single" w:sz="6" w:space="30" w:color="CDCDCD"/>
                    <w:right w:val="single" w:sz="6" w:space="0" w:color="CDCDCD"/>
                  </w:divBdr>
                  <w:divsChild>
                    <w:div w:id="934439953">
                      <w:marLeft w:val="0"/>
                      <w:marRight w:val="0"/>
                      <w:marTop w:val="0"/>
                      <w:marBottom w:val="1050"/>
                      <w:divBdr>
                        <w:top w:val="none" w:sz="0" w:space="0" w:color="auto"/>
                        <w:left w:val="none" w:sz="0" w:space="0" w:color="auto"/>
                        <w:bottom w:val="none" w:sz="0" w:space="0" w:color="auto"/>
                        <w:right w:val="none" w:sz="0" w:space="0" w:color="auto"/>
                      </w:divBdr>
                      <w:divsChild>
                        <w:div w:id="509876501">
                          <w:marLeft w:val="0"/>
                          <w:marRight w:val="0"/>
                          <w:marTop w:val="0"/>
                          <w:marBottom w:val="0"/>
                          <w:divBdr>
                            <w:top w:val="none" w:sz="0" w:space="0" w:color="auto"/>
                            <w:left w:val="none" w:sz="0" w:space="0" w:color="auto"/>
                            <w:bottom w:val="none" w:sz="0" w:space="0" w:color="auto"/>
                            <w:right w:val="none" w:sz="0" w:space="0" w:color="auto"/>
                          </w:divBdr>
                          <w:divsChild>
                            <w:div w:id="500892676">
                              <w:marLeft w:val="0"/>
                              <w:marRight w:val="0"/>
                              <w:marTop w:val="0"/>
                              <w:marBottom w:val="0"/>
                              <w:divBdr>
                                <w:top w:val="none" w:sz="0" w:space="0" w:color="auto"/>
                                <w:left w:val="none" w:sz="0" w:space="0" w:color="auto"/>
                                <w:bottom w:val="none" w:sz="0" w:space="0" w:color="auto"/>
                                <w:right w:val="none" w:sz="0" w:space="0" w:color="auto"/>
                              </w:divBdr>
                              <w:divsChild>
                                <w:div w:id="1418795267">
                                  <w:marLeft w:val="0"/>
                                  <w:marRight w:val="0"/>
                                  <w:marTop w:val="0"/>
                                  <w:marBottom w:val="0"/>
                                  <w:divBdr>
                                    <w:top w:val="none" w:sz="0" w:space="0" w:color="auto"/>
                                    <w:left w:val="none" w:sz="0" w:space="0" w:color="auto"/>
                                    <w:bottom w:val="none" w:sz="0" w:space="0" w:color="auto"/>
                                    <w:right w:val="none" w:sz="0" w:space="0" w:color="auto"/>
                                  </w:divBdr>
                                  <w:divsChild>
                                    <w:div w:id="13834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89387">
          <w:marLeft w:val="0"/>
          <w:marRight w:val="0"/>
          <w:marTop w:val="0"/>
          <w:marBottom w:val="225"/>
          <w:divBdr>
            <w:top w:val="single" w:sz="6" w:space="0" w:color="E0E0E0"/>
            <w:left w:val="single" w:sz="6" w:space="0" w:color="E0E0E0"/>
            <w:bottom w:val="single" w:sz="6" w:space="0" w:color="E0E0E0"/>
            <w:right w:val="single" w:sz="6" w:space="0" w:color="E0E0E0"/>
          </w:divBdr>
          <w:divsChild>
            <w:div w:id="332732456">
              <w:marLeft w:val="0"/>
              <w:marRight w:val="0"/>
              <w:marTop w:val="0"/>
              <w:marBottom w:val="0"/>
              <w:divBdr>
                <w:top w:val="none" w:sz="0" w:space="0" w:color="auto"/>
                <w:left w:val="none" w:sz="0" w:space="0" w:color="auto"/>
                <w:bottom w:val="none" w:sz="0" w:space="0" w:color="auto"/>
                <w:right w:val="none" w:sz="0" w:space="0" w:color="auto"/>
              </w:divBdr>
            </w:div>
            <w:div w:id="3541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366187" TargetMode="External"/><Relationship Id="rId3" Type="http://schemas.microsoft.com/office/2007/relationships/stylesWithEffects" Target="stylesWithEffects.xml"/><Relationship Id="rId7" Type="http://schemas.openxmlformats.org/officeDocument/2006/relationships/hyperlink" Target="http://docs.cntd.ru/document/90234830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ocs.cntd.ru/document/570922879" TargetMode="External"/><Relationship Id="rId4" Type="http://schemas.openxmlformats.org/officeDocument/2006/relationships/settings" Target="settings.xml"/><Relationship Id="rId9" Type="http://schemas.openxmlformats.org/officeDocument/2006/relationships/hyperlink" Target="http://docs.cntd.ru/document/550126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2192</Words>
  <Characters>12495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9</cp:revision>
  <cp:lastPrinted>2021-03-01T11:50:00Z</cp:lastPrinted>
  <dcterms:created xsi:type="dcterms:W3CDTF">2021-03-01T11:02:00Z</dcterms:created>
  <dcterms:modified xsi:type="dcterms:W3CDTF">2021-03-02T08:08:00Z</dcterms:modified>
</cp:coreProperties>
</file>